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D9" w:rsidRPr="00C800D2" w:rsidRDefault="00AE20D9" w:rsidP="00A61FC2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F048A" w:rsidRPr="00C800D2" w:rsidRDefault="00A61FC2" w:rsidP="00C800D2">
      <w:pPr>
        <w:jc w:val="center"/>
        <w:rPr>
          <w:rFonts w:asciiTheme="minorBidi" w:hAnsiTheme="minorBidi" w:hint="cs"/>
          <w:b/>
          <w:bCs/>
          <w:sz w:val="28"/>
          <w:szCs w:val="28"/>
          <w:u w:val="single"/>
        </w:rPr>
      </w:pPr>
      <w:r w:rsidRPr="00C800D2">
        <w:rPr>
          <w:rFonts w:asciiTheme="minorBidi" w:hAnsiTheme="minorBidi"/>
          <w:b/>
          <w:bCs/>
          <w:sz w:val="28"/>
          <w:szCs w:val="28"/>
          <w:u w:val="single"/>
          <w:rtl/>
        </w:rPr>
        <w:t>מבחן קיץ בתיירו</w:t>
      </w:r>
      <w:r w:rsidR="00C800D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ת</w:t>
      </w:r>
      <w:r w:rsidR="00C800D2" w:rsidRPr="00C800D2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="00C800D2" w:rsidRPr="00C800D2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לבוגרי כיתה </w:t>
      </w:r>
      <w:r w:rsidR="00C800D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</w:t>
      </w:r>
    </w:p>
    <w:p w:rsidR="00A61FC2" w:rsidRPr="00C800D2" w:rsidRDefault="00A61FC2" w:rsidP="00AE20D9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A61FC2" w:rsidRPr="00C800D2" w:rsidRDefault="00AE20D9" w:rsidP="00AE20D9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 xml:space="preserve">להלן נושאים הלימוד למבחן קיץ </w:t>
      </w:r>
      <w:r w:rsidR="00A61FC2" w:rsidRPr="00C800D2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C800D2">
        <w:rPr>
          <w:rFonts w:asciiTheme="minorBidi" w:hAnsiTheme="minorBidi"/>
          <w:b/>
          <w:bCs/>
          <w:sz w:val="28"/>
          <w:szCs w:val="28"/>
          <w:rtl/>
        </w:rPr>
        <w:t>ב</w:t>
      </w:r>
      <w:r w:rsidR="00A61FC2" w:rsidRPr="00C800D2">
        <w:rPr>
          <w:rFonts w:asciiTheme="minorBidi" w:hAnsiTheme="minorBidi"/>
          <w:b/>
          <w:bCs/>
          <w:sz w:val="28"/>
          <w:szCs w:val="28"/>
          <w:rtl/>
        </w:rPr>
        <w:t>תיירות ופנאי.</w:t>
      </w:r>
    </w:p>
    <w:p w:rsidR="00AE20D9" w:rsidRPr="00C800D2" w:rsidRDefault="00AE20D9" w:rsidP="00AE20D9">
      <w:pPr>
        <w:pStyle w:val="a5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מושג התרבות: הגדרה ומאפיינים</w:t>
      </w:r>
    </w:p>
    <w:p w:rsidR="00AE20D9" w:rsidRPr="00C800D2" w:rsidRDefault="00AE20D9" w:rsidP="00AE20D9">
      <w:pPr>
        <w:pStyle w:val="a5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 xml:space="preserve">הגדרת תרבות הפנאי: </w:t>
      </w:r>
    </w:p>
    <w:p w:rsidR="00A61FC2" w:rsidRPr="00C800D2" w:rsidRDefault="00A61FC2" w:rsidP="00AE20D9">
      <w:pPr>
        <w:pStyle w:val="a5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פעילויות פנאי</w:t>
      </w:r>
      <w:r w:rsidR="00AE20D9" w:rsidRPr="00C800D2">
        <w:rPr>
          <w:rFonts w:asciiTheme="minorBidi" w:hAnsiTheme="minorBidi"/>
          <w:b/>
          <w:bCs/>
          <w:sz w:val="28"/>
          <w:szCs w:val="28"/>
          <w:rtl/>
        </w:rPr>
        <w:t>: הגדרה ודוגמאות</w:t>
      </w:r>
    </w:p>
    <w:p w:rsidR="00A61FC2" w:rsidRPr="00C800D2" w:rsidRDefault="00A61FC2" w:rsidP="00AE20D9">
      <w:pPr>
        <w:pStyle w:val="a5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גמול פנימי וגמול חיצוני</w:t>
      </w:r>
    </w:p>
    <w:p w:rsidR="00A61FC2" w:rsidRPr="00C800D2" w:rsidRDefault="00A61FC2" w:rsidP="00AE20D9">
      <w:pPr>
        <w:pStyle w:val="a5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פלישה תרבותית.</w:t>
      </w:r>
    </w:p>
    <w:p w:rsidR="00C800D2" w:rsidRDefault="00AE20D9" w:rsidP="00C800D2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המבחן יהיה מורכב מקטע אותו תתבקשו לנתח עפ"י המושגים שנלמדו במהלך השנה.</w:t>
      </w:r>
    </w:p>
    <w:p w:rsidR="00C800D2" w:rsidRPr="00C800D2" w:rsidRDefault="00C800D2" w:rsidP="00C800D2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u w:val="single"/>
          <w:rtl/>
        </w:rPr>
        <w:t>מבחן מעבר למסיימים כיתה י"א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bookmarkStart w:id="0" w:name="_GoBack"/>
      <w:bookmarkEnd w:id="0"/>
      <w:r w:rsidRPr="00C800D2">
        <w:rPr>
          <w:rFonts w:asciiTheme="minorBidi" w:hAnsiTheme="minorBidi"/>
          <w:b/>
          <w:bCs/>
          <w:sz w:val="28"/>
          <w:szCs w:val="28"/>
          <w:u w:val="single"/>
          <w:rtl/>
        </w:rPr>
        <w:t>מגמת תיירות</w:t>
      </w:r>
    </w:p>
    <w:p w:rsidR="00C800D2" w:rsidRPr="00C800D2" w:rsidRDefault="00C800D2" w:rsidP="00C800D2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להלן נושאי הלימוד למבחן המעבר במגמת תיירות :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מישור החוף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הנגב, הערבה וחבל איילות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ירושלים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פלח שוק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תיירות בתעשייה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 xml:space="preserve">תיירות עסקים 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תיירות כנסים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סיורי תמריץ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תועלות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 xml:space="preserve">היצע וביקוש </w:t>
      </w:r>
    </w:p>
    <w:p w:rsidR="00C800D2" w:rsidRPr="00C800D2" w:rsidRDefault="00C800D2" w:rsidP="00C800D2">
      <w:pPr>
        <w:pStyle w:val="a5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>ופילוח שוק</w:t>
      </w:r>
    </w:p>
    <w:p w:rsidR="00C800D2" w:rsidRPr="00C800D2" w:rsidRDefault="00C800D2" w:rsidP="00C800D2">
      <w:pPr>
        <w:pStyle w:val="a5"/>
        <w:bidi/>
        <w:rPr>
          <w:rFonts w:asciiTheme="minorBidi" w:hAnsiTheme="minorBidi"/>
          <w:b/>
          <w:bCs/>
          <w:sz w:val="28"/>
          <w:szCs w:val="28"/>
          <w:rtl/>
        </w:rPr>
      </w:pPr>
    </w:p>
    <w:p w:rsidR="00C800D2" w:rsidRPr="00C800D2" w:rsidRDefault="00C800D2" w:rsidP="00C800D2">
      <w:pPr>
        <w:pStyle w:val="a5"/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800D2">
        <w:rPr>
          <w:rFonts w:asciiTheme="minorBidi" w:hAnsiTheme="minorBidi"/>
          <w:b/>
          <w:bCs/>
          <w:sz w:val="28"/>
          <w:szCs w:val="28"/>
          <w:rtl/>
        </w:rPr>
        <w:t xml:space="preserve">המבחן יהיה זהה במבנה שלו למבחן המסכם, </w:t>
      </w:r>
      <w:proofErr w:type="spellStart"/>
      <w:r w:rsidRPr="00C800D2">
        <w:rPr>
          <w:rFonts w:asciiTheme="minorBidi" w:hAnsiTheme="minorBidi"/>
          <w:b/>
          <w:bCs/>
          <w:sz w:val="28"/>
          <w:szCs w:val="28"/>
          <w:rtl/>
        </w:rPr>
        <w:t>העזרו</w:t>
      </w:r>
      <w:proofErr w:type="spellEnd"/>
      <w:r w:rsidRPr="00C800D2">
        <w:rPr>
          <w:rFonts w:asciiTheme="minorBidi" w:hAnsiTheme="minorBidi"/>
          <w:b/>
          <w:bCs/>
          <w:sz w:val="28"/>
          <w:szCs w:val="28"/>
          <w:rtl/>
        </w:rPr>
        <w:t xml:space="preserve"> בו בעת הלמידה. </w:t>
      </w:r>
    </w:p>
    <w:p w:rsidR="00C800D2" w:rsidRPr="00C800D2" w:rsidRDefault="00C800D2" w:rsidP="00C800D2">
      <w:pPr>
        <w:pStyle w:val="a5"/>
        <w:bidi/>
        <w:rPr>
          <w:rFonts w:asciiTheme="minorBidi" w:hAnsiTheme="minorBidi"/>
          <w:b/>
          <w:bCs/>
          <w:sz w:val="28"/>
          <w:szCs w:val="28"/>
          <w:rtl/>
        </w:rPr>
      </w:pPr>
    </w:p>
    <w:p w:rsidR="00C800D2" w:rsidRPr="00C800D2" w:rsidRDefault="00C800D2" w:rsidP="00C800D2">
      <w:pPr>
        <w:pStyle w:val="a5"/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1FC2" w:rsidRPr="00C800D2" w:rsidRDefault="00A61FC2" w:rsidP="00A61FC2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E20D9" w:rsidRPr="00C800D2" w:rsidRDefault="00AE20D9" w:rsidP="00A61FC2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E20D9" w:rsidRPr="00C800D2" w:rsidRDefault="00AE20D9" w:rsidP="00A61FC2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61FC2" w:rsidRPr="00C800D2" w:rsidRDefault="00A61FC2" w:rsidP="00A61FC2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AE20D9" w:rsidRPr="00C800D2" w:rsidRDefault="00AE20D9" w:rsidP="00A61FC2">
      <w:pPr>
        <w:jc w:val="right"/>
        <w:rPr>
          <w:rFonts w:asciiTheme="minorBidi" w:hAnsiTheme="minorBidi"/>
          <w:b/>
          <w:bCs/>
          <w:sz w:val="28"/>
          <w:szCs w:val="28"/>
        </w:rPr>
      </w:pPr>
    </w:p>
    <w:sectPr w:rsidR="00AE20D9" w:rsidRPr="00C8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D4F5D"/>
    <w:multiLevelType w:val="hybridMultilevel"/>
    <w:tmpl w:val="ED88F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6D45"/>
    <w:multiLevelType w:val="hybridMultilevel"/>
    <w:tmpl w:val="8D08F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C2"/>
    <w:rsid w:val="007F048A"/>
    <w:rsid w:val="00A61FC2"/>
    <w:rsid w:val="00AE20D9"/>
    <w:rsid w:val="00C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EFE"/>
  <w15:chartTrackingRefBased/>
  <w15:docId w15:val="{CCA4EBC6-B2DB-46B3-BC04-6AB5F4E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61F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Dafna</dc:creator>
  <cp:keywords/>
  <dc:description/>
  <cp:lastModifiedBy>sarka</cp:lastModifiedBy>
  <cp:revision>2</cp:revision>
  <cp:lastPrinted>2018-06-19T20:14:00Z</cp:lastPrinted>
  <dcterms:created xsi:type="dcterms:W3CDTF">2018-06-22T05:25:00Z</dcterms:created>
  <dcterms:modified xsi:type="dcterms:W3CDTF">2018-06-22T05:25:00Z</dcterms:modified>
</cp:coreProperties>
</file>