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D8D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745554EB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David" w:eastAsia="David" w:hAnsi="David" w:cs="David"/>
          <w:color w:val="000000"/>
          <w:sz w:val="28"/>
          <w:szCs w:val="28"/>
          <w:u w:val="single"/>
        </w:rPr>
      </w:pPr>
      <w:r>
        <w:rPr>
          <w:rFonts w:ascii="David" w:eastAsia="David" w:hAnsi="David" w:cs="David"/>
          <w:b/>
          <w:color w:val="000000"/>
          <w:sz w:val="28"/>
          <w:szCs w:val="28"/>
          <w:u w:val="single"/>
          <w:rtl/>
        </w:rPr>
        <w:t>חומר למבחן הדיאגנוסטי בעברית- כיתה י'</w:t>
      </w:r>
    </w:p>
    <w:p w14:paraId="08A7AE64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8"/>
          <w:szCs w:val="28"/>
        </w:rPr>
        <w:t>1</w:t>
      </w:r>
      <w:r>
        <w:rPr>
          <w:rFonts w:ascii="David" w:eastAsia="David" w:hAnsi="David" w:cs="David"/>
          <w:color w:val="000000"/>
          <w:sz w:val="24"/>
          <w:szCs w:val="24"/>
        </w:rPr>
        <w:t xml:space="preserve">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הבנת הנקרא</w:t>
      </w:r>
      <w:r>
        <w:rPr>
          <w:rFonts w:ascii="David" w:eastAsia="David" w:hAnsi="David" w:cs="David"/>
          <w:color w:val="000000"/>
          <w:sz w:val="24"/>
          <w:szCs w:val="24"/>
        </w:rPr>
        <w:t>:</w:t>
      </w:r>
    </w:p>
    <w:p w14:paraId="23D9DEEA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*שאלות </w:t>
      </w:r>
      <w:r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איתור מידע</w:t>
      </w:r>
      <w:r>
        <w:rPr>
          <w:rFonts w:ascii="David" w:eastAsia="David" w:hAnsi="David" w:cs="David"/>
          <w:color w:val="000000"/>
          <w:sz w:val="24"/>
          <w:szCs w:val="24"/>
        </w:rPr>
        <w:t xml:space="preserve"> - </w:t>
      </w:r>
      <w:r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מהטקסט</w:t>
      </w:r>
      <w:r>
        <w:rPr>
          <w:rFonts w:ascii="David" w:eastAsia="David" w:hAnsi="David" w:cs="David"/>
          <w:color w:val="000000"/>
          <w:sz w:val="24"/>
          <w:szCs w:val="24"/>
        </w:rPr>
        <w:t>.</w:t>
      </w:r>
    </w:p>
    <w:p w14:paraId="78496D67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*שאלות </w:t>
      </w:r>
      <w:r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פרשנות והיסק</w:t>
      </w:r>
      <w:r>
        <w:rPr>
          <w:rFonts w:ascii="David" w:eastAsia="David" w:hAnsi="David" w:cs="David"/>
          <w:color w:val="000000"/>
          <w:sz w:val="24"/>
          <w:szCs w:val="24"/>
          <w:rtl/>
        </w:rPr>
        <w:t>- לדוגמה: מהו המסר? מהי מטרתו העיקרית של המאמר? מהי טענת הכותב?</w:t>
      </w:r>
    </w:p>
    <w:p w14:paraId="33F703AD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*משימת</w:t>
      </w:r>
      <w:r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 xml:space="preserve"> הערכה וביקורת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- כתיבת פתיח+ דעה+ נימוק.  </w:t>
      </w:r>
    </w:p>
    <w:p w14:paraId="2654D60C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>*</w:t>
      </w:r>
      <w:r>
        <w:rPr>
          <w:rFonts w:ascii="David" w:eastAsia="David" w:hAnsi="David" w:cs="David"/>
          <w:color w:val="000000"/>
          <w:sz w:val="24"/>
          <w:szCs w:val="24"/>
          <w:u w:val="single"/>
          <w:rtl/>
        </w:rPr>
        <w:t>מאזכרים</w:t>
      </w:r>
    </w:p>
    <w:p w14:paraId="1FA447CE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7C635B36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>2.</w:t>
      </w:r>
      <w:r>
        <w:rPr>
          <w:rFonts w:ascii="David" w:eastAsia="David" w:hAnsi="David" w:cs="David"/>
          <w:color w:val="000000"/>
          <w:sz w:val="24"/>
          <w:szCs w:val="24"/>
          <w:u w:val="single"/>
        </w:rPr>
        <w:t xml:space="preserve">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כתיבת השוואה</w:t>
      </w:r>
      <w:r>
        <w:rPr>
          <w:rFonts w:ascii="David" w:eastAsia="David" w:hAnsi="David" w:cs="David"/>
          <w:b/>
          <w:color w:val="000000"/>
          <w:sz w:val="24"/>
          <w:szCs w:val="24"/>
        </w:rPr>
        <w:t xml:space="preserve">- 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מציאת הדומה והשונה מבחינות שונות. (מילות השוואה : כמו, </w:t>
      </w:r>
    </w:p>
    <w:p w14:paraId="0AAF1B5C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    כפי ש...בדומה ל...בשונה מ...לעומת זאת , ואילו...) </w:t>
      </w:r>
    </w:p>
    <w:p w14:paraId="7AB94BE5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31A1883A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3.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 xml:space="preserve">יחס בין </w:t>
      </w:r>
      <w:proofErr w:type="gramStart"/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מילים :</w:t>
      </w:r>
      <w:proofErr w:type="gramEnd"/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 xml:space="preserve"> ניגודיות/ נרדפות / היכללות (הכללה ופירוט)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המרת מילה למשמעות המנוגדת/הנרדפת. היכללות (כלי נגינה –הכללה, גיטרה, תופים, אורגן -פירוט)</w:t>
      </w:r>
    </w:p>
    <w:p w14:paraId="1CF3F29D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55AF26D5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4.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אוצר מילים</w:t>
      </w:r>
      <w:r>
        <w:rPr>
          <w:rFonts w:ascii="David" w:eastAsia="David" w:hAnsi="David" w:cs="David"/>
          <w:color w:val="000000"/>
          <w:sz w:val="24"/>
          <w:szCs w:val="24"/>
          <w:rtl/>
        </w:rPr>
        <w:t>- משמעות/פירוש מילה או ביטוי בהקשר לטקסט.</w:t>
      </w:r>
    </w:p>
    <w:p w14:paraId="3B71A341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1190C158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5.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שם המספר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- מונה וסודר </w:t>
      </w:r>
    </w:p>
    <w:p w14:paraId="79560071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735BE715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6.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חלקי דיבור</w:t>
      </w:r>
      <w:proofErr w:type="gramStart"/>
      <w:r>
        <w:rPr>
          <w:rFonts w:ascii="David" w:eastAsia="David" w:hAnsi="David" w:cs="David"/>
          <w:color w:val="000000"/>
          <w:sz w:val="24"/>
          <w:szCs w:val="24"/>
          <w:rtl/>
        </w:rPr>
        <w:t>-  זיהוי</w:t>
      </w:r>
      <w:proofErr w:type="gramEnd"/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חלק הדיבור של המילה המסומנת (פועל, שם עצם, שם תואר, שם פעולה או  שם פועל) והמרה (שמרנו – לשמור – שמירה)</w:t>
      </w:r>
    </w:p>
    <w:p w14:paraId="27BD1089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1B300DA5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7.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צירופים שמניים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– צירוף שם ותוארו וצירוף סמיכות (יידוע, ריבוי והמרה)</w:t>
      </w:r>
    </w:p>
    <w:p w14:paraId="1D883D6C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0EA920D8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8.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הפועל</w:t>
      </w:r>
      <w:r>
        <w:rPr>
          <w:rFonts w:ascii="David" w:eastAsia="David" w:hAnsi="David" w:cs="David"/>
          <w:color w:val="000000"/>
          <w:sz w:val="24"/>
          <w:szCs w:val="24"/>
          <w:rtl/>
        </w:rPr>
        <w:t>- זיהוי שורש, בניין, זמן וגוף בגזרת השלמים</w:t>
      </w:r>
    </w:p>
    <w:p w14:paraId="095DB253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6A8EC1F0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9.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תחביר</w:t>
      </w:r>
    </w:p>
    <w:p w14:paraId="01B2FF57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4AFA5657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>*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זיהוי נושא ונשוא</w:t>
      </w:r>
      <w:r>
        <w:rPr>
          <w:rFonts w:ascii="David" w:eastAsia="David" w:hAnsi="David" w:cs="David"/>
          <w:color w:val="000000"/>
          <w:sz w:val="24"/>
          <w:szCs w:val="24"/>
        </w:rPr>
        <w:br/>
      </w:r>
    </w:p>
    <w:p w14:paraId="00CF281F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*זיהוי 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סוג המשפט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( פשוט, מחובר/איחוי/ מאוחה, מורכב ) ו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תחימה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בהתאם לסוג המשפט ( מחובר- איברים, מורכב- משפט עיקרי ופסוקית).   </w:t>
      </w:r>
      <w:r>
        <w:rPr>
          <w:rFonts w:ascii="David" w:eastAsia="David" w:hAnsi="David" w:cs="David"/>
          <w:color w:val="000000"/>
          <w:sz w:val="24"/>
          <w:szCs w:val="24"/>
          <w:rtl/>
        </w:rPr>
        <w:br/>
      </w:r>
    </w:p>
    <w:p w14:paraId="2642CF95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10. </w:t>
      </w:r>
      <w:r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קשר לוגי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– זיהוי הקשר הלוגי והמרת 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מילת הקישור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במילה אחרת בעלת קשר לוגי זהה מבלי   </w:t>
      </w:r>
    </w:p>
    <w:p w14:paraId="6C2241F2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   לשנות את סוג המשפט. </w:t>
      </w:r>
    </w:p>
    <w:p w14:paraId="7948DCCE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7B4BC50A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</w:rPr>
        <w:t xml:space="preserve">11. 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הבעה בכתב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– כתיבת </w:t>
      </w:r>
      <w:r>
        <w:rPr>
          <w:rFonts w:ascii="David" w:eastAsia="David" w:hAnsi="David" w:cs="David"/>
          <w:b/>
          <w:color w:val="000000"/>
          <w:sz w:val="24"/>
          <w:szCs w:val="24"/>
          <w:rtl/>
        </w:rPr>
        <w:t>מאמר טיעון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(250 עד 300 מילים) </w:t>
      </w:r>
    </w:p>
    <w:p w14:paraId="24D31ABA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51B5226B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2CF63C56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eastAsia="David" w:hAnsi="David" w:cs="David"/>
          <w:color w:val="000000"/>
          <w:sz w:val="24"/>
          <w:szCs w:val="24"/>
        </w:rPr>
      </w:pPr>
    </w:p>
    <w:p w14:paraId="7D75846F" w14:textId="77777777" w:rsidR="00DC409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color w:val="000000"/>
          <w:sz w:val="28"/>
          <w:szCs w:val="28"/>
        </w:rPr>
      </w:pPr>
      <w:r>
        <w:rPr>
          <w:rFonts w:ascii="David" w:eastAsia="David" w:hAnsi="David" w:cs="David"/>
          <w:b/>
          <w:color w:val="000000"/>
          <w:sz w:val="28"/>
          <w:szCs w:val="28"/>
          <w:rtl/>
        </w:rPr>
        <w:t xml:space="preserve">                                                                     בהצלחה, צוות עברית  </w:t>
      </w:r>
      <w:r>
        <w:rPr>
          <w:rFonts w:ascii="David" w:eastAsia="David" w:hAnsi="David" w:cs="David"/>
          <w:color w:val="000000"/>
          <w:sz w:val="28"/>
          <w:szCs w:val="28"/>
        </w:rPr>
        <w:t xml:space="preserve">                          </w:t>
      </w:r>
    </w:p>
    <w:p w14:paraId="20668452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17EF0A25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864E470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619C82F7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C59153F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1090F1B9" w14:textId="77777777" w:rsidR="00DC4094" w:rsidRDefault="00DC409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sectPr w:rsidR="00DC4094">
      <w:headerReference w:type="default" r:id="rId6"/>
      <w:pgSz w:w="11906" w:h="16838"/>
      <w:pgMar w:top="1520" w:right="987" w:bottom="1140" w:left="981" w:header="11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8869" w14:textId="77777777" w:rsidR="00F661DD" w:rsidRDefault="00F661DD">
      <w:r>
        <w:separator/>
      </w:r>
    </w:p>
  </w:endnote>
  <w:endnote w:type="continuationSeparator" w:id="0">
    <w:p w14:paraId="099054BA" w14:textId="77777777" w:rsidR="00F661DD" w:rsidRDefault="00F6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3415" w14:textId="77777777" w:rsidR="00F661DD" w:rsidRDefault="00F661DD">
      <w:r>
        <w:separator/>
      </w:r>
    </w:p>
  </w:footnote>
  <w:footnote w:type="continuationSeparator" w:id="0">
    <w:p w14:paraId="2101AFFB" w14:textId="77777777" w:rsidR="00F661DD" w:rsidRDefault="00F6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9BE5" w14:textId="77777777" w:rsidR="00DC4094" w:rsidRDefault="00000000">
    <w:pPr>
      <w:keepNext/>
      <w:pBdr>
        <w:top w:val="nil"/>
        <w:left w:val="nil"/>
        <w:bottom w:val="nil"/>
        <w:right w:val="nil"/>
        <w:between w:val="nil"/>
      </w:pBdr>
      <w:bidi/>
      <w:ind w:left="-425" w:hanging="283"/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D4A197" wp14:editId="4C47F812">
          <wp:simplePos x="0" y="0"/>
          <wp:positionH relativeFrom="column">
            <wp:posOffset>2766695</wp:posOffset>
          </wp:positionH>
          <wp:positionV relativeFrom="paragraph">
            <wp:posOffset>-434974</wp:posOffset>
          </wp:positionV>
          <wp:extent cx="1303655" cy="1200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0498B2" wp14:editId="4B628316">
              <wp:simplePos x="0" y="0"/>
              <wp:positionH relativeFrom="column">
                <wp:posOffset>-443864</wp:posOffset>
              </wp:positionH>
              <wp:positionV relativeFrom="paragraph">
                <wp:posOffset>-283209</wp:posOffset>
              </wp:positionV>
              <wp:extent cx="2823210" cy="874395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321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21366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36"/>
                              <w:szCs w:val="22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36"/>
                              <w:szCs w:val="22"/>
                              <w:rtl/>
                            </w:rPr>
                            <w:t>רח' דב קליין 1 ת.ד. 2192  מיקוד 76411</w:t>
                          </w:r>
                        </w:p>
                        <w:p w14:paraId="37DF1F2D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2"/>
                              <w:szCs w:val="22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22"/>
                              <w:szCs w:val="22"/>
                              <w:rtl/>
                            </w:rPr>
                            <w:t>טל' 08.9476526   פקס:08.9460179</w:t>
                          </w:r>
                        </w:p>
                        <w:p w14:paraId="05BBC323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left="1" w:hangingChars="1" w:hanging="3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8"/>
                              <w:szCs w:val="18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28"/>
                              <w:szCs w:val="18"/>
                              <w:lang w:eastAsia="he-IL"/>
                            </w:rPr>
                            <w:t>Katzir.Rehovot@gmail.com</w:t>
                          </w:r>
                        </w:p>
                        <w:p w14:paraId="0F39DBA0" w14:textId="77777777" w:rsidR="00DC4094" w:rsidRDefault="00DC409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-443864</wp:posOffset>
              </wp:positionH>
              <wp:positionV relativeFrom="paragraph">
                <wp:posOffset>-283209</wp:posOffset>
              </wp:positionV>
              <wp:extent cx="2823210" cy="87439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3210" cy="87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4BB318" wp14:editId="7C2267B9">
              <wp:simplePos x="0" y="0"/>
              <wp:positionH relativeFrom="column">
                <wp:posOffset>4324350</wp:posOffset>
              </wp:positionH>
              <wp:positionV relativeFrom="paragraph">
                <wp:posOffset>-250824</wp:posOffset>
              </wp:positionV>
              <wp:extent cx="2423160" cy="750570"/>
              <wp:effectExtent l="0" t="0" r="0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16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57272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  <w:szCs w:val="24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40"/>
                              <w:szCs w:val="24"/>
                              <w:rtl/>
                            </w:rPr>
                            <w:t>עיריית רחובות</w:t>
                          </w:r>
                        </w:p>
                        <w:p w14:paraId="12348371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  <w:szCs w:val="24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40"/>
                              <w:szCs w:val="24"/>
                              <w:rtl/>
                            </w:rPr>
                            <w:t>קריית חינוך שש שנתית</w:t>
                          </w:r>
                        </w:p>
                        <w:p w14:paraId="03A33BA1" w14:textId="77777777" w:rsidR="00DC4094" w:rsidRDefault="00000000" w:rsidP="00BC4BB0">
                          <w:pPr>
                            <w:suppressAutoHyphens/>
                            <w:spacing w:line="276" w:lineRule="auto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  <w:szCs w:val="24"/>
                            </w:rPr>
                          </w:pPr>
                          <w:r w:rsidRPr="12156907" w:rsidDel="FFFFFFFF">
                            <w:rPr>
                              <w:b/>
                              <w:bCs/>
                              <w:position w:val="-1"/>
                              <w:sz w:val="40"/>
                              <w:szCs w:val="24"/>
                              <w:rtl/>
                            </w:rPr>
                            <w:t>ע"ש אהרון קציר</w:t>
                          </w:r>
                        </w:p>
                        <w:p w14:paraId="28333E18" w14:textId="77777777" w:rsidR="00DC4094" w:rsidRDefault="00DC409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4324350</wp:posOffset>
              </wp:positionH>
              <wp:positionV relativeFrom="paragraph">
                <wp:posOffset>-250824</wp:posOffset>
              </wp:positionV>
              <wp:extent cx="2423160" cy="7505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3160" cy="750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B79B86" w14:textId="77777777" w:rsidR="00DC4094" w:rsidRDefault="00DC4094">
    <w:pPr>
      <w:pBdr>
        <w:top w:val="nil"/>
        <w:left w:val="nil"/>
        <w:bottom w:val="nil"/>
        <w:right w:val="nil"/>
        <w:between w:val="nil"/>
      </w:pBdr>
      <w:bidi/>
      <w:rPr>
        <w:color w:val="000000"/>
        <w:sz w:val="16"/>
        <w:szCs w:val="16"/>
      </w:rPr>
    </w:pPr>
  </w:p>
  <w:p w14:paraId="1AD63CC6" w14:textId="77777777" w:rsidR="00DC4094" w:rsidRDefault="00DC4094">
    <w:pPr>
      <w:pBdr>
        <w:top w:val="nil"/>
        <w:left w:val="nil"/>
        <w:bottom w:val="nil"/>
        <w:right w:val="nil"/>
        <w:between w:val="nil"/>
      </w:pBdr>
      <w:bidi/>
      <w:rPr>
        <w:color w:val="000000"/>
        <w:sz w:val="24"/>
        <w:szCs w:val="24"/>
      </w:rPr>
    </w:pPr>
  </w:p>
  <w:p w14:paraId="27E62A49" w14:textId="77777777" w:rsidR="00DC4094" w:rsidRDefault="00DC40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94"/>
    <w:rsid w:val="000E4686"/>
    <w:rsid w:val="00DC4094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AC5D"/>
  <w15:docId w15:val="{10EB4649-9282-4EDD-8308-7459D4C1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 galey chen</cp:lastModifiedBy>
  <cp:revision>2</cp:revision>
  <dcterms:created xsi:type="dcterms:W3CDTF">2023-06-25T07:47:00Z</dcterms:created>
  <dcterms:modified xsi:type="dcterms:W3CDTF">2023-06-25T07:47:00Z</dcterms:modified>
</cp:coreProperties>
</file>