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729A3" w14:textId="77777777" w:rsidR="00A826C4" w:rsidRDefault="00A826C4" w:rsidP="00A826C4">
      <w:pPr>
        <w:spacing w:line="276" w:lineRule="auto"/>
        <w:rPr>
          <w:color w:val="0070C0"/>
          <w:rtl/>
        </w:rPr>
      </w:pPr>
    </w:p>
    <w:p w14:paraId="072514FB" w14:textId="77777777" w:rsidR="00A826C4" w:rsidRPr="00FD368D" w:rsidRDefault="00A826C4" w:rsidP="00A826C4">
      <w:pPr>
        <w:spacing w:line="276" w:lineRule="auto"/>
        <w:jc w:val="center"/>
        <w:rPr>
          <w:b/>
          <w:bCs/>
          <w:color w:val="0070C0"/>
          <w:sz w:val="28"/>
          <w:szCs w:val="28"/>
          <w:u w:val="single"/>
          <w:rtl/>
        </w:rPr>
      </w:pPr>
      <w:r w:rsidRPr="00FD368D">
        <w:rPr>
          <w:rFonts w:hint="cs"/>
          <w:b/>
          <w:bCs/>
          <w:color w:val="0070C0"/>
          <w:sz w:val="28"/>
          <w:szCs w:val="28"/>
          <w:u w:val="single"/>
          <w:rtl/>
        </w:rPr>
        <w:t xml:space="preserve">מבחן מעבר הנדסת תוכנה </w:t>
      </w:r>
      <w:r w:rsidRPr="00FD368D">
        <w:rPr>
          <w:b/>
          <w:bCs/>
          <w:color w:val="0070C0"/>
          <w:sz w:val="28"/>
          <w:szCs w:val="28"/>
          <w:u w:val="single"/>
          <w:rtl/>
        </w:rPr>
        <w:t>–</w:t>
      </w:r>
      <w:r w:rsidRPr="00FD368D">
        <w:rPr>
          <w:rFonts w:hint="cs"/>
          <w:b/>
          <w:bCs/>
          <w:color w:val="0070C0"/>
          <w:sz w:val="28"/>
          <w:szCs w:val="28"/>
          <w:u w:val="single"/>
          <w:rtl/>
        </w:rPr>
        <w:t xml:space="preserve"> קיץ תשפ"ה</w:t>
      </w:r>
    </w:p>
    <w:p w14:paraId="34A28E97" w14:textId="77777777" w:rsidR="00A826C4" w:rsidRDefault="00A826C4" w:rsidP="00A826C4">
      <w:pPr>
        <w:spacing w:line="276" w:lineRule="auto"/>
        <w:jc w:val="center"/>
        <w:rPr>
          <w:color w:val="0070C0"/>
          <w:u w:val="single"/>
          <w:rtl/>
        </w:rPr>
      </w:pPr>
    </w:p>
    <w:p w14:paraId="5B45138A" w14:textId="77777777" w:rsidR="00A826C4" w:rsidRPr="00FD368D" w:rsidRDefault="00A826C4" w:rsidP="00A826C4">
      <w:pPr>
        <w:spacing w:line="276" w:lineRule="auto"/>
        <w:jc w:val="center"/>
        <w:rPr>
          <w:b/>
          <w:bCs/>
          <w:color w:val="0070C0"/>
          <w:rtl/>
        </w:rPr>
      </w:pPr>
      <w:r w:rsidRPr="00FD368D">
        <w:rPr>
          <w:rFonts w:hint="cs"/>
          <w:b/>
          <w:bCs/>
          <w:color w:val="0070C0"/>
          <w:rtl/>
        </w:rPr>
        <w:t xml:space="preserve">שימו לב! כדי "לעבור" את המבחן יש לקבל </w:t>
      </w:r>
      <w:r w:rsidRPr="00FD368D">
        <w:rPr>
          <w:rFonts w:hint="cs"/>
          <w:b/>
          <w:bCs/>
          <w:color w:val="0070C0"/>
          <w:u w:val="single"/>
          <w:rtl/>
        </w:rPr>
        <w:t>ציון של 80</w:t>
      </w:r>
      <w:r w:rsidRPr="00FD368D">
        <w:rPr>
          <w:rFonts w:hint="cs"/>
          <w:b/>
          <w:bCs/>
          <w:color w:val="0070C0"/>
          <w:rtl/>
        </w:rPr>
        <w:t xml:space="preserve"> (או יותר)</w:t>
      </w:r>
    </w:p>
    <w:p w14:paraId="040B896D" w14:textId="77777777" w:rsidR="00A826C4" w:rsidRDefault="00A826C4" w:rsidP="00A826C4">
      <w:pPr>
        <w:spacing w:line="276" w:lineRule="auto"/>
        <w:jc w:val="center"/>
        <w:rPr>
          <w:color w:val="0070C0"/>
          <w:u w:val="single"/>
          <w:rtl/>
        </w:rPr>
      </w:pPr>
    </w:p>
    <w:p w14:paraId="49A3CA7A" w14:textId="77777777" w:rsidR="00A826C4" w:rsidRDefault="00A826C4" w:rsidP="00A826C4">
      <w:pPr>
        <w:spacing w:line="276" w:lineRule="auto"/>
        <w:jc w:val="center"/>
        <w:rPr>
          <w:color w:val="0070C0"/>
          <w:u w:val="single"/>
          <w:rtl/>
        </w:rPr>
      </w:pPr>
    </w:p>
    <w:p w14:paraId="2B9B86C9" w14:textId="77777777" w:rsidR="00A826C4" w:rsidRPr="00FD368D" w:rsidRDefault="00A826C4" w:rsidP="00A826C4">
      <w:pPr>
        <w:spacing w:line="276" w:lineRule="auto"/>
        <w:jc w:val="center"/>
        <w:rPr>
          <w:color w:val="0070C0"/>
          <w:u w:val="single"/>
          <w:rtl/>
        </w:rPr>
      </w:pPr>
      <w:r w:rsidRPr="00FD368D">
        <w:rPr>
          <w:rFonts w:hint="cs"/>
          <w:color w:val="0070C0"/>
          <w:u w:val="single"/>
          <w:rtl/>
        </w:rPr>
        <w:t xml:space="preserve">החומר למבחן (בעיקר מספרי הלימוד: יסודות מדעי המחשב משולב עצמים בשפת </w:t>
      </w:r>
      <w:r w:rsidRPr="00FD368D">
        <w:rPr>
          <w:color w:val="0070C0"/>
          <w:u w:val="single"/>
        </w:rPr>
        <w:t>Java</w:t>
      </w:r>
      <w:r w:rsidRPr="00FD368D">
        <w:rPr>
          <w:rFonts w:hint="cs"/>
          <w:color w:val="0070C0"/>
          <w:u w:val="single"/>
        </w:rPr>
        <w:t xml:space="preserve"> </w:t>
      </w:r>
      <w:r w:rsidRPr="00FD368D">
        <w:rPr>
          <w:rFonts w:hint="cs"/>
          <w:color w:val="0070C0"/>
          <w:u w:val="single"/>
          <w:rtl/>
        </w:rPr>
        <w:t xml:space="preserve"> - חלק א' וחלק ב')</w:t>
      </w:r>
    </w:p>
    <w:p w14:paraId="088E860B" w14:textId="77777777" w:rsidR="00A826C4" w:rsidRPr="00115DBA" w:rsidRDefault="00A826C4" w:rsidP="00A826C4">
      <w:pPr>
        <w:spacing w:line="276" w:lineRule="auto"/>
        <w:jc w:val="center"/>
        <w:rPr>
          <w:color w:val="2E74B5" w:themeColor="accent5" w:themeShade="BF"/>
          <w:rtl/>
        </w:rPr>
      </w:pPr>
    </w:p>
    <w:p w14:paraId="5EB9103D" w14:textId="77777777" w:rsidR="00A826C4" w:rsidRDefault="00A826C4" w:rsidP="00A826C4">
      <w:pPr>
        <w:spacing w:line="276" w:lineRule="auto"/>
        <w:rPr>
          <w:b/>
          <w:bCs/>
          <w:rtl/>
        </w:rPr>
      </w:pPr>
      <w:r>
        <w:rPr>
          <w:rFonts w:hint="cs"/>
          <w:b/>
          <w:bCs/>
          <w:u w:val="single"/>
          <w:rtl/>
        </w:rPr>
        <w:t>כללי</w:t>
      </w:r>
      <w:r w:rsidRPr="00C01598">
        <w:rPr>
          <w:rFonts w:hint="cs"/>
          <w:b/>
          <w:bCs/>
          <w:rtl/>
        </w:rPr>
        <w:t>:</w:t>
      </w:r>
    </w:p>
    <w:p w14:paraId="7CB0CF7F" w14:textId="77777777" w:rsidR="00A826C4" w:rsidRDefault="00A826C4" w:rsidP="00A826C4">
      <w:pPr>
        <w:spacing w:line="276" w:lineRule="auto"/>
        <w:rPr>
          <w:rtl/>
        </w:rPr>
      </w:pPr>
      <w:r>
        <w:rPr>
          <w:rFonts w:hint="cs"/>
          <w:rtl/>
        </w:rPr>
        <w:t>מבנה תוכנית כולל פעולה ראשית והמחלקה הראשית (המחלקה בה נמצאת הפעולה הראשית)</w:t>
      </w:r>
    </w:p>
    <w:p w14:paraId="26152516" w14:textId="77777777" w:rsidR="00A826C4" w:rsidRDefault="00A826C4" w:rsidP="00A826C4">
      <w:pPr>
        <w:spacing w:line="276" w:lineRule="auto"/>
        <w:rPr>
          <w:rtl/>
        </w:rPr>
      </w:pPr>
      <w:r>
        <w:rPr>
          <w:rFonts w:hint="cs"/>
          <w:rtl/>
        </w:rPr>
        <w:t>כתיבת קוד ברור ומתועד (כולל משתנה לכל לקט/פלט, תיעוד תפקידו של כל משתנה, תיעוד שורות קוד שאינן אינטואיטיביות</w:t>
      </w:r>
    </w:p>
    <w:p w14:paraId="143C90D7" w14:textId="77777777" w:rsidR="00A826C4" w:rsidRPr="00E501AA" w:rsidRDefault="00A826C4" w:rsidP="00A826C4">
      <w:pPr>
        <w:spacing w:line="276" w:lineRule="auto"/>
        <w:rPr>
          <w:rtl/>
        </w:rPr>
      </w:pPr>
      <w:r>
        <w:rPr>
          <w:rFonts w:hint="cs"/>
          <w:rtl/>
        </w:rPr>
        <w:t xml:space="preserve">כתיבת קוד יעיל ונוח לתחזוקה </w:t>
      </w:r>
      <w:r>
        <w:rPr>
          <w:rtl/>
        </w:rPr>
        <w:t>–</w:t>
      </w:r>
      <w:r>
        <w:rPr>
          <w:rFonts w:hint="cs"/>
          <w:rtl/>
        </w:rPr>
        <w:t xml:space="preserve"> פתרון יעיל אלגוריתמית, הימנעות מחזרה על קוד יותר מפעם אחת, הימנעות מחזרה על ערך קבוע יותר מפעם אחת</w:t>
      </w:r>
    </w:p>
    <w:p w14:paraId="728D4565" w14:textId="77777777" w:rsidR="00A826C4" w:rsidRDefault="00A826C4" w:rsidP="00A826C4">
      <w:pPr>
        <w:spacing w:line="276" w:lineRule="auto"/>
        <w:rPr>
          <w:rtl/>
        </w:rPr>
      </w:pPr>
    </w:p>
    <w:p w14:paraId="30AC23DC" w14:textId="77777777" w:rsidR="00A826C4" w:rsidRPr="00E501AA" w:rsidRDefault="00A826C4" w:rsidP="00A826C4">
      <w:pPr>
        <w:spacing w:line="276" w:lineRule="auto"/>
        <w:rPr>
          <w:b/>
          <w:bCs/>
          <w:rtl/>
        </w:rPr>
      </w:pPr>
      <w:r>
        <w:rPr>
          <w:rFonts w:hint="cs"/>
          <w:b/>
          <w:bCs/>
          <w:u w:val="single"/>
          <w:rtl/>
        </w:rPr>
        <w:t xml:space="preserve">יסודות </w:t>
      </w:r>
      <w:r>
        <w:rPr>
          <w:b/>
          <w:bCs/>
          <w:u w:val="single"/>
          <w:rtl/>
        </w:rPr>
        <w:t>–</w:t>
      </w:r>
      <w:r>
        <w:rPr>
          <w:rFonts w:hint="cs"/>
          <w:b/>
          <w:bCs/>
          <w:u w:val="single"/>
          <w:rtl/>
        </w:rPr>
        <w:t xml:space="preserve"> כרך א' </w:t>
      </w:r>
      <w:r>
        <w:rPr>
          <w:b/>
          <w:bCs/>
          <w:u w:val="single"/>
          <w:rtl/>
        </w:rPr>
        <w:t>–</w:t>
      </w:r>
      <w:r>
        <w:rPr>
          <w:rFonts w:hint="cs"/>
          <w:b/>
          <w:bCs/>
          <w:u w:val="single"/>
          <w:rtl/>
        </w:rPr>
        <w:t xml:space="preserve"> הפרקים הבאים</w:t>
      </w:r>
      <w:r w:rsidRPr="00C01598">
        <w:rPr>
          <w:rFonts w:hint="cs"/>
          <w:b/>
          <w:bCs/>
          <w:rtl/>
        </w:rPr>
        <w:t>:</w:t>
      </w:r>
    </w:p>
    <w:p w14:paraId="56E8859D" w14:textId="77777777" w:rsidR="00A826C4" w:rsidRDefault="00A826C4" w:rsidP="00A826C4">
      <w:pPr>
        <w:spacing w:line="276" w:lineRule="auto"/>
        <w:rPr>
          <w:rtl/>
        </w:rPr>
      </w:pPr>
      <w:r>
        <w:rPr>
          <w:rFonts w:hint="cs"/>
          <w:rtl/>
        </w:rPr>
        <w:t xml:space="preserve">פרק 3 </w:t>
      </w:r>
      <w:r>
        <w:rPr>
          <w:rtl/>
        </w:rPr>
        <w:tab/>
      </w:r>
      <w:r>
        <w:rPr>
          <w:rFonts w:hint="cs"/>
          <w:rtl/>
        </w:rPr>
        <w:t>קלט, פלט ומשתנים וכן שרשור מחרוזות</w:t>
      </w:r>
    </w:p>
    <w:p w14:paraId="315AB7F2" w14:textId="77777777" w:rsidR="00A826C4" w:rsidRDefault="00A826C4" w:rsidP="00A826C4">
      <w:pPr>
        <w:spacing w:line="276" w:lineRule="auto"/>
        <w:rPr>
          <w:rtl/>
        </w:rPr>
      </w:pPr>
      <w:r>
        <w:rPr>
          <w:rFonts w:hint="cs"/>
          <w:rtl/>
        </w:rPr>
        <w:t xml:space="preserve">פרק 4 </w:t>
      </w:r>
      <w:r>
        <w:rPr>
          <w:rtl/>
        </w:rPr>
        <w:tab/>
      </w:r>
      <w:r>
        <w:rPr>
          <w:rFonts w:hint="cs"/>
          <w:rtl/>
        </w:rPr>
        <w:t>השמה ואתחול, המרה (</w:t>
      </w:r>
      <w:r>
        <w:t>casting</w:t>
      </w:r>
      <w:r>
        <w:rPr>
          <w:rFonts w:hint="cs"/>
          <w:rtl/>
        </w:rPr>
        <w:t>) בין שלם לממשי ולהפך</w:t>
      </w:r>
    </w:p>
    <w:p w14:paraId="004F8593" w14:textId="77777777" w:rsidR="00A826C4" w:rsidRDefault="00A826C4" w:rsidP="00A826C4">
      <w:pPr>
        <w:spacing w:line="276" w:lineRule="auto"/>
        <w:ind w:left="720" w:hanging="720"/>
        <w:rPr>
          <w:rtl/>
        </w:rPr>
      </w:pPr>
      <w:r>
        <w:rPr>
          <w:rFonts w:hint="cs"/>
          <w:rtl/>
        </w:rPr>
        <w:t xml:space="preserve">פרק 5 </w:t>
      </w:r>
      <w:r>
        <w:rPr>
          <w:rtl/>
        </w:rPr>
        <w:tab/>
      </w:r>
      <w:r>
        <w:rPr>
          <w:rFonts w:hint="cs"/>
          <w:rtl/>
        </w:rPr>
        <w:t>חלוקת שלמים, חלוקה "רגילה" ושארית החלוקה (כולל פירוק מספר לספרותיו, בדיקת האם מספר שלם מתחלק במספר אחר,</w:t>
      </w:r>
      <w:r>
        <w:rPr>
          <w:rtl/>
        </w:rPr>
        <w:br/>
      </w:r>
      <w:r>
        <w:rPr>
          <w:rFonts w:hint="cs"/>
          <w:rtl/>
        </w:rPr>
        <w:t>חלוקת כמות שלמה למספר "קבוצות" נתון או "לקבוצות" בגודל נתון)</w:t>
      </w:r>
    </w:p>
    <w:p w14:paraId="05C416E5" w14:textId="77777777" w:rsidR="00A826C4" w:rsidRDefault="00A826C4" w:rsidP="00A826C4">
      <w:pPr>
        <w:spacing w:line="276" w:lineRule="auto"/>
        <w:rPr>
          <w:rtl/>
        </w:rPr>
      </w:pPr>
      <w:r>
        <w:rPr>
          <w:rFonts w:hint="cs"/>
          <w:rtl/>
        </w:rPr>
        <w:t xml:space="preserve">פרק 6 </w:t>
      </w:r>
      <w:r>
        <w:rPr>
          <w:rtl/>
        </w:rPr>
        <w:tab/>
      </w:r>
      <w:r>
        <w:rPr>
          <w:rFonts w:hint="cs"/>
          <w:rtl/>
        </w:rPr>
        <w:t xml:space="preserve">תנאים (פשוט, מורכב, מקונן) ומשתנים </w:t>
      </w:r>
      <w:proofErr w:type="spellStart"/>
      <w:r>
        <w:rPr>
          <w:rFonts w:hint="cs"/>
          <w:rtl/>
        </w:rPr>
        <w:t>בוליאנים</w:t>
      </w:r>
      <w:proofErr w:type="spellEnd"/>
    </w:p>
    <w:p w14:paraId="4EAF1566" w14:textId="77777777" w:rsidR="00A826C4" w:rsidRDefault="00A826C4" w:rsidP="00A826C4">
      <w:pPr>
        <w:spacing w:line="276" w:lineRule="auto"/>
        <w:rPr>
          <w:rtl/>
        </w:rPr>
      </w:pPr>
      <w:r>
        <w:rPr>
          <w:rFonts w:hint="cs"/>
          <w:rtl/>
        </w:rPr>
        <w:t xml:space="preserve">פרק 8 </w:t>
      </w:r>
      <w:r>
        <w:rPr>
          <w:rtl/>
        </w:rPr>
        <w:tab/>
      </w:r>
      <w:r>
        <w:rPr>
          <w:rFonts w:hint="cs"/>
          <w:rtl/>
        </w:rPr>
        <w:t xml:space="preserve">ספריית </w:t>
      </w:r>
      <w:r>
        <w:t>Math</w:t>
      </w:r>
      <w:r>
        <w:rPr>
          <w:rFonts w:hint="cs"/>
          <w:rtl/>
        </w:rPr>
        <w:t xml:space="preserve"> תוך התמקדות בעמ' 100-101</w:t>
      </w:r>
      <w:r>
        <w:rPr>
          <w:rtl/>
        </w:rPr>
        <w:br/>
      </w:r>
      <w:r>
        <w:rPr>
          <w:rFonts w:hint="cs"/>
          <w:rtl/>
        </w:rPr>
        <w:t xml:space="preserve">פרק 9 </w:t>
      </w:r>
      <w:r>
        <w:rPr>
          <w:rtl/>
        </w:rPr>
        <w:tab/>
      </w:r>
      <w:r>
        <w:rPr>
          <w:rFonts w:hint="cs"/>
          <w:rtl/>
        </w:rPr>
        <w:t xml:space="preserve">הוראת חזרה </w:t>
      </w:r>
      <w:r>
        <w:rPr>
          <w:rtl/>
        </w:rPr>
        <w:t>–</w:t>
      </w:r>
      <w:r>
        <w:rPr>
          <w:rFonts w:hint="cs"/>
          <w:rtl/>
        </w:rPr>
        <w:t xml:space="preserve"> לולאת מונה (</w:t>
      </w:r>
      <w:r>
        <w:t>for</w:t>
      </w:r>
      <w:r>
        <w:rPr>
          <w:rFonts w:hint="cs"/>
          <w:rtl/>
        </w:rPr>
        <w:t>), כולל שימוש בערכו של מונה הלולאה גם בתוך הלולאה, וכן התבניות:</w:t>
      </w:r>
      <w:r>
        <w:rPr>
          <w:rtl/>
        </w:rPr>
        <w:br/>
      </w:r>
      <w:r>
        <w:rPr>
          <w:rFonts w:hint="cs"/>
          <w:rtl/>
        </w:rPr>
        <w:t xml:space="preserve"> </w:t>
      </w:r>
      <w:r>
        <w:rPr>
          <w:rtl/>
        </w:rPr>
        <w:tab/>
      </w:r>
      <w:r>
        <w:rPr>
          <w:rFonts w:hint="cs"/>
          <w:rtl/>
        </w:rPr>
        <w:t>מונה, צובר (</w:t>
      </w:r>
      <w:r w:rsidRPr="00141515">
        <w:rPr>
          <w:rFonts w:hint="cs"/>
          <w:rtl/>
        </w:rPr>
        <w:t>כולל</w:t>
      </w:r>
      <w:r w:rsidRPr="00E43187">
        <w:rPr>
          <w:rFonts w:hint="cs"/>
          <w:rtl/>
        </w:rPr>
        <w:t xml:space="preserve"> </w:t>
      </w:r>
      <w:r>
        <w:rPr>
          <w:rFonts w:hint="cs"/>
          <w:rtl/>
        </w:rPr>
        <w:t xml:space="preserve">"צובר מחרוזת"), מינימום/מקסימום, "האם קיים" (נתון/ערך שעומד בדרישה </w:t>
      </w:r>
      <w:proofErr w:type="spellStart"/>
      <w:r>
        <w:rPr>
          <w:rFonts w:hint="cs"/>
          <w:rtl/>
        </w:rPr>
        <w:t>מסויימת</w:t>
      </w:r>
      <w:proofErr w:type="spellEnd"/>
      <w:r>
        <w:rPr>
          <w:rFonts w:hint="cs"/>
          <w:rtl/>
        </w:rPr>
        <w:t>)</w:t>
      </w:r>
      <w:r>
        <w:rPr>
          <w:rtl/>
        </w:rPr>
        <w:br/>
      </w:r>
      <w:r>
        <w:rPr>
          <w:rFonts w:hint="cs"/>
          <w:rtl/>
        </w:rPr>
        <w:t xml:space="preserve"> </w:t>
      </w:r>
      <w:r>
        <w:rPr>
          <w:rtl/>
        </w:rPr>
        <w:tab/>
      </w:r>
      <w:r>
        <w:rPr>
          <w:rFonts w:hint="cs"/>
          <w:rtl/>
        </w:rPr>
        <w:t xml:space="preserve">ו"האם </w:t>
      </w:r>
      <w:proofErr w:type="spellStart"/>
      <w:r>
        <w:rPr>
          <w:rFonts w:hint="cs"/>
          <w:rtl/>
        </w:rPr>
        <w:t>הכל</w:t>
      </w:r>
      <w:proofErr w:type="spellEnd"/>
      <w:r>
        <w:rPr>
          <w:rFonts w:hint="cs"/>
          <w:rtl/>
        </w:rPr>
        <w:t>" (האם כל הנתונים/ערכים עומדים בדרישה מסוימת)</w:t>
      </w:r>
    </w:p>
    <w:p w14:paraId="2DD4D9D6" w14:textId="77777777" w:rsidR="00A826C4" w:rsidRDefault="00A826C4" w:rsidP="00A826C4">
      <w:pPr>
        <w:spacing w:line="276" w:lineRule="auto"/>
        <w:ind w:left="720" w:hanging="720"/>
        <w:rPr>
          <w:rtl/>
        </w:rPr>
      </w:pPr>
      <w:r>
        <w:rPr>
          <w:rFonts w:hint="cs"/>
          <w:rtl/>
        </w:rPr>
        <w:t>פרק 10</w:t>
      </w:r>
      <w:r>
        <w:rPr>
          <w:rtl/>
        </w:rPr>
        <w:tab/>
      </w:r>
      <w:r>
        <w:rPr>
          <w:rFonts w:hint="cs"/>
          <w:rtl/>
        </w:rPr>
        <w:t xml:space="preserve">הוראות חזרה </w:t>
      </w:r>
      <w:r>
        <w:rPr>
          <w:rtl/>
        </w:rPr>
        <w:t>–</w:t>
      </w:r>
      <w:r>
        <w:rPr>
          <w:rFonts w:hint="cs"/>
          <w:rtl/>
        </w:rPr>
        <w:t xml:space="preserve"> לולאת תנאי (</w:t>
      </w:r>
      <w:r>
        <w:t>while</w:t>
      </w:r>
      <w:r>
        <w:rPr>
          <w:rFonts w:hint="cs"/>
          <w:rtl/>
        </w:rPr>
        <w:t>) כולל שימוש בדגל ומסננת קלט וכולל יישום התבניות גם  באמצעות לולאת מונה (וכולל פירוק מספר והרכבתו חזרה משמאל לימין או מימין לשמאל ע"י פעולות מתמטיות)</w:t>
      </w:r>
    </w:p>
    <w:p w14:paraId="59B5AA07" w14:textId="77777777" w:rsidR="00A826C4" w:rsidRDefault="00A826C4" w:rsidP="00A826C4">
      <w:pPr>
        <w:spacing w:line="276" w:lineRule="auto"/>
        <w:rPr>
          <w:rtl/>
        </w:rPr>
      </w:pPr>
      <w:r>
        <w:rPr>
          <w:rFonts w:hint="cs"/>
          <w:rtl/>
        </w:rPr>
        <w:t>פרק 11</w:t>
      </w:r>
      <w:r>
        <w:rPr>
          <w:rtl/>
        </w:rPr>
        <w:tab/>
      </w:r>
      <w:r>
        <w:rPr>
          <w:rFonts w:hint="cs"/>
          <w:rtl/>
        </w:rPr>
        <w:t xml:space="preserve">לולאות מקוננות (כלל מספר רמות קינון וכולל </w:t>
      </w:r>
      <w:r>
        <w:t>for</w:t>
      </w:r>
      <w:r>
        <w:rPr>
          <w:rFonts w:hint="cs"/>
          <w:rtl/>
        </w:rPr>
        <w:t xml:space="preserve"> בתוך </w:t>
      </w:r>
      <w:r>
        <w:t>while/for</w:t>
      </w:r>
      <w:r>
        <w:rPr>
          <w:rFonts w:hint="cs"/>
          <w:rtl/>
        </w:rPr>
        <w:t xml:space="preserve"> וכן </w:t>
      </w:r>
      <w:r>
        <w:t>while</w:t>
      </w:r>
      <w:r>
        <w:rPr>
          <w:rFonts w:hint="cs"/>
          <w:rtl/>
        </w:rPr>
        <w:t xml:space="preserve"> בתוך </w:t>
      </w:r>
      <w:r>
        <w:t>while/for</w:t>
      </w:r>
    </w:p>
    <w:p w14:paraId="2948ACBB" w14:textId="77777777" w:rsidR="00A826C4" w:rsidRDefault="00A826C4" w:rsidP="00A826C4">
      <w:pPr>
        <w:spacing w:line="276" w:lineRule="auto"/>
        <w:rPr>
          <w:rtl/>
        </w:rPr>
      </w:pPr>
      <w:r>
        <w:rPr>
          <w:rFonts w:hint="cs"/>
          <w:rtl/>
        </w:rPr>
        <w:t xml:space="preserve">פרק 12 </w:t>
      </w:r>
      <w:r>
        <w:rPr>
          <w:rtl/>
        </w:rPr>
        <w:tab/>
      </w:r>
      <w:r>
        <w:rPr>
          <w:rFonts w:hint="cs"/>
          <w:rtl/>
        </w:rPr>
        <w:t xml:space="preserve">פעולות כולל העמסת פעולות (פעולות עם אותו שם), מה בכותרת פעולה משמש לזיהוי שלה, טיפוס מוחזר / </w:t>
      </w:r>
      <w:r>
        <w:t>void</w:t>
      </w:r>
      <w:r>
        <w:rPr>
          <w:rFonts w:hint="cs"/>
          <w:rtl/>
        </w:rPr>
        <w:t>,</w:t>
      </w:r>
      <w:r>
        <w:rPr>
          <w:rtl/>
        </w:rPr>
        <w:br/>
      </w:r>
      <w:r>
        <w:rPr>
          <w:rFonts w:hint="cs"/>
          <w:rtl/>
        </w:rPr>
        <w:t xml:space="preserve"> </w:t>
      </w:r>
      <w:r>
        <w:rPr>
          <w:rtl/>
        </w:rPr>
        <w:tab/>
      </w:r>
      <w:r>
        <w:rPr>
          <w:rFonts w:hint="cs"/>
          <w:rtl/>
        </w:rPr>
        <w:t>זימון פעולות עם/בלי שימוש בערך המוחזר (אם מוחזר)</w:t>
      </w:r>
    </w:p>
    <w:p w14:paraId="641741C5" w14:textId="77777777" w:rsidR="00A826C4" w:rsidRDefault="00A826C4" w:rsidP="00A826C4">
      <w:pPr>
        <w:spacing w:line="276" w:lineRule="auto"/>
        <w:rPr>
          <w:rtl/>
        </w:rPr>
      </w:pPr>
    </w:p>
    <w:p w14:paraId="6B43197A" w14:textId="77777777" w:rsidR="00A826C4" w:rsidRPr="00E33038" w:rsidRDefault="00A826C4" w:rsidP="00A826C4">
      <w:pPr>
        <w:spacing w:line="276" w:lineRule="auto"/>
        <w:rPr>
          <w:b/>
          <w:bCs/>
          <w:rtl/>
        </w:rPr>
      </w:pPr>
      <w:r w:rsidRPr="00E33038">
        <w:rPr>
          <w:rFonts w:hint="cs"/>
          <w:b/>
          <w:bCs/>
          <w:u w:val="single"/>
          <w:rtl/>
        </w:rPr>
        <w:t xml:space="preserve">יסודות </w:t>
      </w:r>
      <w:r w:rsidRPr="00E33038">
        <w:rPr>
          <w:b/>
          <w:bCs/>
          <w:u w:val="single"/>
          <w:rtl/>
        </w:rPr>
        <w:t>–</w:t>
      </w:r>
      <w:r w:rsidRPr="00E33038">
        <w:rPr>
          <w:rFonts w:hint="cs"/>
          <w:b/>
          <w:bCs/>
          <w:u w:val="single"/>
          <w:rtl/>
        </w:rPr>
        <w:t xml:space="preserve"> כרך ב' </w:t>
      </w:r>
      <w:r w:rsidRPr="00E33038">
        <w:rPr>
          <w:b/>
          <w:bCs/>
          <w:u w:val="single"/>
          <w:rtl/>
        </w:rPr>
        <w:t>–</w:t>
      </w:r>
      <w:r w:rsidRPr="00E33038">
        <w:rPr>
          <w:rFonts w:hint="cs"/>
          <w:b/>
          <w:bCs/>
          <w:u w:val="single"/>
          <w:rtl/>
        </w:rPr>
        <w:t xml:space="preserve"> הפרקים הבאים</w:t>
      </w:r>
      <w:r w:rsidRPr="00E501AA">
        <w:rPr>
          <w:rFonts w:hint="cs"/>
          <w:b/>
          <w:bCs/>
          <w:rtl/>
        </w:rPr>
        <w:t>:</w:t>
      </w:r>
    </w:p>
    <w:p w14:paraId="08354147" w14:textId="77777777" w:rsidR="00A826C4" w:rsidRDefault="00A826C4" w:rsidP="00A826C4">
      <w:pPr>
        <w:spacing w:line="276" w:lineRule="auto"/>
        <w:rPr>
          <w:rtl/>
        </w:rPr>
      </w:pPr>
      <w:r>
        <w:rPr>
          <w:rFonts w:hint="cs"/>
          <w:rtl/>
        </w:rPr>
        <w:t xml:space="preserve">פרק 2 + נספחים 3-4 </w:t>
      </w:r>
      <w:r>
        <w:rPr>
          <w:rFonts w:hint="cs"/>
          <w:b/>
          <w:bCs/>
          <w:rtl/>
        </w:rPr>
        <w:t xml:space="preserve">מלבד </w:t>
      </w:r>
      <w:r w:rsidRPr="007D7EFA">
        <w:rPr>
          <w:rFonts w:hint="cs"/>
          <w:rtl/>
        </w:rPr>
        <w:t xml:space="preserve">פעולות </w:t>
      </w:r>
      <w:r w:rsidRPr="007D7EFA">
        <w:t>replace</w:t>
      </w:r>
      <w:r w:rsidRPr="007D7EFA">
        <w:rPr>
          <w:rFonts w:hint="cs"/>
          <w:rtl/>
        </w:rPr>
        <w:t xml:space="preserve"> למיניהן</w:t>
      </w:r>
      <w:r>
        <w:rPr>
          <w:rFonts w:hint="cs"/>
          <w:rtl/>
        </w:rPr>
        <w:t>:</w:t>
      </w:r>
      <w:r>
        <w:rPr>
          <w:rtl/>
        </w:rPr>
        <w:br/>
      </w:r>
      <w:r>
        <w:rPr>
          <w:rFonts w:hint="cs"/>
          <w:rtl/>
        </w:rPr>
        <w:t>מחרוזות ופעולות על מחרוזות (כולל הפעלת פעולה גם על מחרוזת קבועה)</w:t>
      </w:r>
      <w:r>
        <w:rPr>
          <w:rtl/>
        </w:rPr>
        <w:br/>
      </w:r>
      <w:r w:rsidRPr="007D7EFA">
        <w:rPr>
          <w:rFonts w:hint="cs"/>
          <w:b/>
          <w:bCs/>
          <w:rtl/>
        </w:rPr>
        <w:t>שימו לב</w:t>
      </w:r>
      <w:r>
        <w:rPr>
          <w:rFonts w:hint="cs"/>
          <w:b/>
          <w:bCs/>
          <w:rtl/>
        </w:rPr>
        <w:t xml:space="preserve"> - </w:t>
      </w:r>
      <w:r>
        <w:rPr>
          <w:rFonts w:hint="cs"/>
          <w:rtl/>
        </w:rPr>
        <w:t>הפעולות מסוכמות היטב (כמעט ללא שגיאות) בנספחים 3-4 (עמ' 197-198). תרגילים תמצאו בפרק עצמו (פרק 2)</w:t>
      </w:r>
    </w:p>
    <w:p w14:paraId="7E160041" w14:textId="77777777" w:rsidR="00A826C4" w:rsidRDefault="00A826C4" w:rsidP="00A826C4">
      <w:pPr>
        <w:spacing w:line="276" w:lineRule="auto"/>
        <w:rPr>
          <w:rtl/>
        </w:rPr>
      </w:pPr>
      <w:r>
        <w:rPr>
          <w:rFonts w:hint="cs"/>
          <w:rtl/>
        </w:rPr>
        <w:t>בפרק 3 חלקים א'-ד':</w:t>
      </w:r>
      <w:r>
        <w:rPr>
          <w:rtl/>
        </w:rPr>
        <w:br/>
      </w:r>
      <w:r>
        <w:rPr>
          <w:rFonts w:hint="cs"/>
          <w:rtl/>
        </w:rPr>
        <w:t xml:space="preserve">מערך והשימוש בו, פעולה המקבלת מערך כפרמטר (כולל ההשפעה של שינוי איברי המערך), פעולה המחזירה מערך, </w:t>
      </w:r>
      <w:r>
        <w:rPr>
          <w:rtl/>
        </w:rPr>
        <w:br/>
      </w:r>
      <w:r>
        <w:rPr>
          <w:rFonts w:hint="cs"/>
          <w:rtl/>
        </w:rPr>
        <w:t>בניית מערך חדש לפי תנאי (שבהתחלה לא ידוע גודלו המדויק אלא רק גודלו המקסימלי)</w:t>
      </w:r>
    </w:p>
    <w:p w14:paraId="2D14B80C" w14:textId="77777777" w:rsidR="00A826C4" w:rsidRDefault="00A826C4" w:rsidP="00A826C4">
      <w:pPr>
        <w:spacing w:line="276" w:lineRule="auto"/>
        <w:rPr>
          <w:rtl/>
        </w:rPr>
      </w:pPr>
    </w:p>
    <w:p w14:paraId="0EE576B5" w14:textId="77777777" w:rsidR="00A826C4" w:rsidRDefault="00A826C4" w:rsidP="00A826C4">
      <w:pPr>
        <w:spacing w:line="276" w:lineRule="auto"/>
        <w:rPr>
          <w:rtl/>
        </w:rPr>
      </w:pPr>
      <w:r w:rsidRPr="00141515">
        <w:rPr>
          <w:rFonts w:hint="cs"/>
          <w:b/>
          <w:bCs/>
          <w:u w:val="single"/>
          <w:rtl/>
        </w:rPr>
        <w:t>מחלקות ועצמים (לא בצמוד לספר הלימוד)</w:t>
      </w:r>
      <w:r>
        <w:rPr>
          <w:rFonts w:hint="cs"/>
          <w:rtl/>
        </w:rPr>
        <w:t>:</w:t>
      </w:r>
    </w:p>
    <w:p w14:paraId="1407C923" w14:textId="77777777" w:rsidR="00A826C4" w:rsidRDefault="00A826C4" w:rsidP="00A826C4">
      <w:pPr>
        <w:spacing w:line="276" w:lineRule="auto"/>
        <w:rPr>
          <w:rtl/>
        </w:rPr>
      </w:pPr>
      <w:r>
        <w:rPr>
          <w:rFonts w:hint="cs"/>
          <w:rtl/>
        </w:rPr>
        <w:t xml:space="preserve">מחלקות - </w:t>
      </w:r>
      <w:r>
        <w:rPr>
          <w:rtl/>
        </w:rPr>
        <w:br/>
      </w:r>
      <w:r>
        <w:rPr>
          <w:rFonts w:hint="cs"/>
          <w:rtl/>
        </w:rPr>
        <w:t>כותרת המחלקה ותכונותיה, פרטיות התכונות (כולל תפקידה והשלכותיה), בנאים (פעולות בונות), פעולות מאחזרות ופעולות קובעות (</w:t>
      </w:r>
      <w:r>
        <w:t>getters/setters</w:t>
      </w:r>
      <w:r>
        <w:rPr>
          <w:rFonts w:hint="cs"/>
          <w:rtl/>
        </w:rPr>
        <w:t>), פעולות פנימיות ופעולות חיצוניות, פעולה המקבלת עצם מטיפוס המחלקה אליה שייכת הפעולה, פעולת מצב העצם (</w:t>
      </w:r>
      <w:proofErr w:type="spellStart"/>
      <w:r>
        <w:t>toString</w:t>
      </w:r>
      <w:proofErr w:type="spellEnd"/>
      <w:r>
        <w:rPr>
          <w:rFonts w:hint="cs"/>
          <w:rtl/>
        </w:rPr>
        <w:t>), פעולת השוואה (</w:t>
      </w:r>
      <w:r>
        <w:t>equals</w:t>
      </w:r>
      <w:r>
        <w:rPr>
          <w:rFonts w:hint="cs"/>
          <w:rtl/>
        </w:rPr>
        <w:t>)</w:t>
      </w:r>
    </w:p>
    <w:p w14:paraId="09BBECDB" w14:textId="77777777" w:rsidR="00A826C4" w:rsidRDefault="00A826C4" w:rsidP="00A826C4">
      <w:pPr>
        <w:spacing w:line="276" w:lineRule="auto"/>
        <w:rPr>
          <w:rtl/>
        </w:rPr>
      </w:pPr>
      <w:r>
        <w:rPr>
          <w:rFonts w:hint="cs"/>
          <w:rtl/>
        </w:rPr>
        <w:t xml:space="preserve">עצמים </w:t>
      </w:r>
      <w:r>
        <w:rPr>
          <w:rtl/>
        </w:rPr>
        <w:t>–</w:t>
      </w:r>
      <w:r>
        <w:rPr>
          <w:rFonts w:hint="cs"/>
          <w:rtl/>
        </w:rPr>
        <w:t xml:space="preserve"> יצירת עצם, מצב העצם (הערכים הנוכחיים של תכונותיו), הפניה לעצם (כולל זה ששינוי מצב העצם באמצעות הפניה אחת משנה את מצב העצם גם עבור הפניות אחרות אליו), הפעלת פעולות על עצם, פעולה המקבלת (הפניה ל)עצם כפרמטר (כולל שינוי מצב העצם).</w:t>
      </w:r>
    </w:p>
    <w:p w14:paraId="097A3653" w14:textId="77777777" w:rsidR="00A826C4" w:rsidRDefault="00A826C4" w:rsidP="00A826C4">
      <w:pPr>
        <w:spacing w:line="276" w:lineRule="auto"/>
        <w:rPr>
          <w:rtl/>
        </w:rPr>
      </w:pPr>
    </w:p>
    <w:p w14:paraId="3082BA70" w14:textId="77777777" w:rsidR="00A826C4" w:rsidRDefault="00A826C4" w:rsidP="00A826C4">
      <w:pPr>
        <w:spacing w:line="276" w:lineRule="auto"/>
      </w:pPr>
    </w:p>
    <w:p w14:paraId="22371B94" w14:textId="77777777" w:rsidR="00A826C4" w:rsidRDefault="00A826C4" w:rsidP="00A826C4">
      <w:pPr>
        <w:bidi w:val="0"/>
        <w:rPr>
          <w:b/>
          <w:bCs/>
          <w:color w:val="0070C0"/>
          <w:rtl/>
        </w:rPr>
      </w:pPr>
      <w:r>
        <w:rPr>
          <w:b/>
          <w:bCs/>
          <w:color w:val="0070C0"/>
          <w:rtl/>
        </w:rPr>
        <w:br w:type="page"/>
      </w:r>
    </w:p>
    <w:p w14:paraId="3729BBC8" w14:textId="77777777" w:rsidR="00A826C4" w:rsidRDefault="00A826C4" w:rsidP="00A826C4">
      <w:pPr>
        <w:spacing w:line="276" w:lineRule="auto"/>
        <w:jc w:val="center"/>
        <w:rPr>
          <w:b/>
          <w:bCs/>
          <w:color w:val="0070C0"/>
          <w:u w:val="single"/>
          <w:rtl/>
        </w:rPr>
      </w:pPr>
    </w:p>
    <w:p w14:paraId="5715B847" w14:textId="77777777" w:rsidR="00A826C4" w:rsidRDefault="00A826C4" w:rsidP="00A826C4">
      <w:pPr>
        <w:spacing w:line="276" w:lineRule="auto"/>
        <w:jc w:val="center"/>
        <w:rPr>
          <w:b/>
          <w:bCs/>
          <w:color w:val="0070C0"/>
          <w:u w:val="single"/>
          <w:rtl/>
        </w:rPr>
      </w:pPr>
    </w:p>
    <w:p w14:paraId="774B66B6" w14:textId="77777777" w:rsidR="00A826C4" w:rsidRPr="003D324D" w:rsidRDefault="00A826C4" w:rsidP="00A826C4">
      <w:pPr>
        <w:spacing w:line="276" w:lineRule="auto"/>
        <w:jc w:val="center"/>
        <w:rPr>
          <w:b/>
          <w:bCs/>
          <w:color w:val="0070C0"/>
          <w:u w:val="single"/>
          <w:rtl/>
        </w:rPr>
      </w:pPr>
      <w:r w:rsidRPr="003D324D">
        <w:rPr>
          <w:rFonts w:hint="cs"/>
          <w:b/>
          <w:bCs/>
          <w:color w:val="0070C0"/>
          <w:u w:val="single"/>
          <w:rtl/>
        </w:rPr>
        <w:t>מקורות תרגול</w:t>
      </w:r>
    </w:p>
    <w:p w14:paraId="22B05C0A" w14:textId="77777777" w:rsidR="00A826C4" w:rsidRDefault="00A826C4" w:rsidP="00A826C4">
      <w:pPr>
        <w:spacing w:line="276" w:lineRule="auto"/>
        <w:jc w:val="center"/>
        <w:rPr>
          <w:b/>
          <w:bCs/>
          <w:color w:val="0070C0"/>
          <w:rtl/>
        </w:rPr>
      </w:pPr>
    </w:p>
    <w:p w14:paraId="62C7B24A" w14:textId="77777777" w:rsidR="00A826C4" w:rsidRDefault="00A826C4" w:rsidP="00A826C4">
      <w:pPr>
        <w:spacing w:line="276" w:lineRule="auto"/>
        <w:jc w:val="center"/>
        <w:rPr>
          <w:b/>
          <w:bCs/>
          <w:color w:val="0070C0"/>
          <w:rtl/>
        </w:rPr>
      </w:pPr>
    </w:p>
    <w:p w14:paraId="220FA5BD" w14:textId="77777777" w:rsidR="00A826C4" w:rsidRDefault="00A826C4" w:rsidP="00A826C4">
      <w:pPr>
        <w:spacing w:line="276" w:lineRule="auto"/>
        <w:jc w:val="center"/>
        <w:rPr>
          <w:b/>
          <w:bCs/>
          <w:color w:val="0070C0"/>
          <w:rtl/>
        </w:rPr>
      </w:pPr>
    </w:p>
    <w:p w14:paraId="4D5609DE" w14:textId="77777777" w:rsidR="00A826C4" w:rsidRDefault="00A826C4" w:rsidP="00A826C4">
      <w:pPr>
        <w:spacing w:line="276" w:lineRule="auto"/>
        <w:rPr>
          <w:rtl/>
        </w:rPr>
      </w:pPr>
      <w:r>
        <w:rPr>
          <w:rFonts w:hint="cs"/>
          <w:b/>
          <w:bCs/>
          <w:u w:val="single"/>
          <w:rtl/>
        </w:rPr>
        <w:t xml:space="preserve">תרגילים </w:t>
      </w:r>
      <w:r w:rsidRPr="003D324D">
        <w:rPr>
          <w:b/>
          <w:bCs/>
          <w:u w:val="single"/>
          <w:rtl/>
        </w:rPr>
        <w:t>בספר הלימוד</w:t>
      </w:r>
      <w:r w:rsidRPr="003D324D">
        <w:rPr>
          <w:rFonts w:hint="cs"/>
          <w:b/>
          <w:bCs/>
          <w:rtl/>
        </w:rPr>
        <w:t>:</w:t>
      </w:r>
    </w:p>
    <w:p w14:paraId="78C56B0D" w14:textId="77777777" w:rsidR="00A826C4" w:rsidRDefault="00A826C4" w:rsidP="00A826C4">
      <w:pPr>
        <w:spacing w:line="276" w:lineRule="auto"/>
        <w:rPr>
          <w:rtl/>
        </w:rPr>
      </w:pPr>
      <w:r>
        <w:rPr>
          <w:rtl/>
        </w:rPr>
        <w:t>כרך א' פרקים 5-6, 8-12:</w:t>
      </w:r>
      <w:r>
        <w:rPr>
          <w:rtl/>
        </w:rPr>
        <w:tab/>
        <w:t>לפתור את התרגילים (הלא פתורים)</w:t>
      </w:r>
    </w:p>
    <w:p w14:paraId="48A8D705" w14:textId="77777777" w:rsidR="00A826C4" w:rsidRDefault="00A826C4" w:rsidP="00A826C4">
      <w:pPr>
        <w:spacing w:line="276" w:lineRule="auto"/>
        <w:ind w:left="2160" w:hanging="2160"/>
        <w:rPr>
          <w:rtl/>
        </w:rPr>
      </w:pPr>
      <w:r>
        <w:rPr>
          <w:rtl/>
        </w:rPr>
        <w:t>כרך א' כל הפרקים:</w:t>
      </w:r>
      <w:r>
        <w:rPr>
          <w:rtl/>
        </w:rPr>
        <w:tab/>
        <w:t>תרגילים פתורים - לקרוא את השאלה, לפתור עצמאית ולהשוות היטב את הפתרון במלואו.</w:t>
      </w:r>
      <w:r>
        <w:rPr>
          <w:rtl/>
        </w:rPr>
        <w:br/>
        <w:t>בתחילת הספר (עמודים 8-9 במהדורת אוגוסט 2019) יש תוכן עניינים של כל התרגילים הפתורים לפי פרקים.</w:t>
      </w:r>
    </w:p>
    <w:p w14:paraId="104DBA0E" w14:textId="77777777" w:rsidR="00A826C4" w:rsidRDefault="00A826C4" w:rsidP="00A826C4">
      <w:pPr>
        <w:spacing w:line="276" w:lineRule="auto"/>
        <w:rPr>
          <w:rtl/>
        </w:rPr>
      </w:pPr>
      <w:r>
        <w:rPr>
          <w:rtl/>
        </w:rPr>
        <w:t>כרך ב' פרקים 2-3:</w:t>
      </w:r>
      <w:r>
        <w:rPr>
          <w:rtl/>
        </w:rPr>
        <w:tab/>
        <w:t>לפתור את התרגילים (הלא פתורים)</w:t>
      </w:r>
    </w:p>
    <w:p w14:paraId="10E75965" w14:textId="77777777" w:rsidR="00A826C4" w:rsidRDefault="00A826C4" w:rsidP="00A826C4">
      <w:pPr>
        <w:spacing w:line="276" w:lineRule="auto"/>
        <w:ind w:left="2160" w:hanging="2160"/>
        <w:rPr>
          <w:rtl/>
        </w:rPr>
      </w:pPr>
      <w:r>
        <w:rPr>
          <w:rtl/>
        </w:rPr>
        <w:t>כרך ב' פרקים 2-3:</w:t>
      </w:r>
      <w:r>
        <w:rPr>
          <w:rtl/>
        </w:rPr>
        <w:tab/>
        <w:t>תרגילים פתורים  - לקרוא את השאלה, לפתור עצמאית ולהשוות היטב את הפתרון במלואו.</w:t>
      </w:r>
      <w:r>
        <w:rPr>
          <w:rtl/>
        </w:rPr>
        <w:br/>
        <w:t>בתחילת הספר (עמוד 8 במהדורת אוגוסט 2019) יש תוכן עניינים של כל התרגילים הפתורים לפי פרקים.</w:t>
      </w:r>
    </w:p>
    <w:p w14:paraId="165D34E9" w14:textId="77777777" w:rsidR="00A826C4" w:rsidRDefault="00A826C4" w:rsidP="00A826C4">
      <w:pPr>
        <w:spacing w:line="276" w:lineRule="auto"/>
        <w:rPr>
          <w:rtl/>
        </w:rPr>
      </w:pPr>
    </w:p>
    <w:p w14:paraId="10C3917C" w14:textId="77777777" w:rsidR="00A826C4" w:rsidRDefault="00A826C4" w:rsidP="00A826C4">
      <w:pPr>
        <w:spacing w:line="276" w:lineRule="auto"/>
        <w:rPr>
          <w:rtl/>
        </w:rPr>
      </w:pPr>
    </w:p>
    <w:p w14:paraId="39B0F66C" w14:textId="77777777" w:rsidR="00A826C4" w:rsidRPr="003D324D" w:rsidRDefault="00A826C4" w:rsidP="00A826C4">
      <w:pPr>
        <w:spacing w:line="276" w:lineRule="auto"/>
        <w:rPr>
          <w:b/>
          <w:bCs/>
          <w:rtl/>
        </w:rPr>
      </w:pPr>
      <w:r w:rsidRPr="003D324D">
        <w:rPr>
          <w:rFonts w:hint="cs"/>
          <w:b/>
          <w:bCs/>
          <w:u w:val="single"/>
          <w:rtl/>
        </w:rPr>
        <w:t>דפי עבודה של הילה קדמן</w:t>
      </w:r>
      <w:r w:rsidRPr="003D324D">
        <w:rPr>
          <w:rFonts w:hint="cs"/>
          <w:b/>
          <w:bCs/>
          <w:rtl/>
        </w:rPr>
        <w:t>:</w:t>
      </w:r>
    </w:p>
    <w:p w14:paraId="54EA65CC" w14:textId="77777777" w:rsidR="00A826C4" w:rsidRDefault="00A826C4" w:rsidP="00A826C4">
      <w:pPr>
        <w:spacing w:line="276" w:lineRule="auto"/>
        <w:rPr>
          <w:rtl/>
        </w:rPr>
      </w:pPr>
      <w:r>
        <w:rPr>
          <w:rtl/>
        </w:rPr>
        <w:t>בקישור הבא</w:t>
      </w:r>
      <w:r>
        <w:rPr>
          <w:rFonts w:hint="cs"/>
          <w:rtl/>
        </w:rPr>
        <w:t>:</w:t>
      </w:r>
    </w:p>
    <w:p w14:paraId="3F5037C6" w14:textId="77777777" w:rsidR="00A826C4" w:rsidRDefault="00A826C4" w:rsidP="00A826C4">
      <w:pPr>
        <w:bidi w:val="0"/>
        <w:spacing w:line="276" w:lineRule="auto"/>
        <w:rPr>
          <w:rtl/>
        </w:rPr>
      </w:pPr>
      <w:hyperlink r:id="rId4" w:history="1">
        <w:r w:rsidRPr="008B4A4D">
          <w:rPr>
            <w:rStyle w:val="Hyperlink"/>
            <w:rFonts w:eastAsiaTheme="majorEastAsia"/>
          </w:rPr>
          <w:t>https://kadman11.wordpress.com/%d7%99%d7%a1%d7%95%d7%93%d7%95%d7%aa-%d7%93%d7%a4%d7%99-%d7%a2%d7%91%d7%95%d7%93%d7%94</w:t>
        </w:r>
        <w:r w:rsidRPr="008B4A4D">
          <w:rPr>
            <w:rStyle w:val="Hyperlink"/>
            <w:rFonts w:eastAsiaTheme="majorEastAsia"/>
            <w:rtl/>
          </w:rPr>
          <w:t>/</w:t>
        </w:r>
      </w:hyperlink>
    </w:p>
    <w:p w14:paraId="037879A8" w14:textId="77777777" w:rsidR="00A826C4" w:rsidRDefault="00A826C4" w:rsidP="00A826C4">
      <w:pPr>
        <w:spacing w:line="276" w:lineRule="auto"/>
      </w:pPr>
      <w:r>
        <w:rPr>
          <w:rFonts w:hint="cs"/>
          <w:rtl/>
        </w:rPr>
        <w:t>את דפי העבודה הבאים:</w:t>
      </w:r>
    </w:p>
    <w:p w14:paraId="3FDFC386" w14:textId="77777777" w:rsidR="00A826C4" w:rsidRDefault="00A826C4" w:rsidP="00A826C4">
      <w:pPr>
        <w:spacing w:line="276" w:lineRule="auto"/>
        <w:rPr>
          <w:rtl/>
        </w:rPr>
      </w:pPr>
      <w:r>
        <w:rPr>
          <w:rtl/>
        </w:rPr>
        <w:t xml:space="preserve"> - מכונת המשקאות (לפתור עם </w:t>
      </w:r>
      <w:r>
        <w:t>if else</w:t>
      </w:r>
      <w:r>
        <w:rPr>
          <w:rtl/>
        </w:rPr>
        <w:t xml:space="preserve"> ולא עם </w:t>
      </w:r>
      <w:r>
        <w:t>switch</w:t>
      </w:r>
      <w:r>
        <w:rPr>
          <w:rtl/>
        </w:rPr>
        <w:t xml:space="preserve">) </w:t>
      </w:r>
    </w:p>
    <w:p w14:paraId="065CCCF1" w14:textId="77777777" w:rsidR="00A826C4" w:rsidRDefault="00A826C4" w:rsidP="00A826C4">
      <w:pPr>
        <w:spacing w:line="276" w:lineRule="auto"/>
        <w:rPr>
          <w:rtl/>
        </w:rPr>
      </w:pPr>
      <w:r>
        <w:rPr>
          <w:rtl/>
        </w:rPr>
        <w:t xml:space="preserve"> - מזנון</w:t>
      </w:r>
    </w:p>
    <w:p w14:paraId="312EE430" w14:textId="77777777" w:rsidR="00A826C4" w:rsidRDefault="00A826C4" w:rsidP="00A826C4">
      <w:pPr>
        <w:spacing w:line="276" w:lineRule="auto"/>
        <w:rPr>
          <w:rtl/>
        </w:rPr>
      </w:pPr>
      <w:r>
        <w:rPr>
          <w:rtl/>
        </w:rPr>
        <w:t xml:space="preserve"> - שוליית הקוסם</w:t>
      </w:r>
    </w:p>
    <w:p w14:paraId="6EF4C679" w14:textId="77777777" w:rsidR="00A826C4" w:rsidRDefault="00A826C4" w:rsidP="00A826C4">
      <w:pPr>
        <w:spacing w:line="276" w:lineRule="auto"/>
        <w:rPr>
          <w:rtl/>
        </w:rPr>
      </w:pPr>
      <w:r>
        <w:rPr>
          <w:rtl/>
        </w:rPr>
        <w:t xml:space="preserve"> - רצפים</w:t>
      </w:r>
    </w:p>
    <w:p w14:paraId="3F6F0346" w14:textId="77777777" w:rsidR="00A826C4" w:rsidRDefault="00A826C4" w:rsidP="00A826C4">
      <w:pPr>
        <w:spacing w:line="276" w:lineRule="auto"/>
        <w:rPr>
          <w:rtl/>
        </w:rPr>
      </w:pPr>
      <w:r>
        <w:rPr>
          <w:rtl/>
        </w:rPr>
        <w:t xml:space="preserve"> - הפרופסור הקטן</w:t>
      </w:r>
    </w:p>
    <w:p w14:paraId="20DD5CE3" w14:textId="77777777" w:rsidR="00A826C4" w:rsidRDefault="00A826C4" w:rsidP="00A826C4">
      <w:pPr>
        <w:spacing w:line="276" w:lineRule="auto"/>
        <w:rPr>
          <w:rtl/>
        </w:rPr>
      </w:pPr>
      <w:r>
        <w:rPr>
          <w:rtl/>
        </w:rPr>
        <w:t xml:space="preserve"> - תלמיד ושני </w:t>
      </w:r>
      <w:proofErr w:type="spellStart"/>
      <w:r>
        <w:rPr>
          <w:rtl/>
        </w:rPr>
        <w:t>ציוניו</w:t>
      </w:r>
      <w:proofErr w:type="spellEnd"/>
    </w:p>
    <w:p w14:paraId="67413CBD" w14:textId="77777777" w:rsidR="00A826C4" w:rsidRDefault="00A826C4" w:rsidP="00A826C4">
      <w:pPr>
        <w:spacing w:line="276" w:lineRule="auto"/>
        <w:rPr>
          <w:rtl/>
        </w:rPr>
      </w:pPr>
      <w:r>
        <w:rPr>
          <w:rtl/>
        </w:rPr>
        <w:t xml:space="preserve"> - נקודות וקטעים</w:t>
      </w:r>
    </w:p>
    <w:p w14:paraId="4CC41B6A" w14:textId="77777777" w:rsidR="00A826C4" w:rsidRDefault="00A826C4" w:rsidP="00A826C4">
      <w:pPr>
        <w:spacing w:line="276" w:lineRule="auto"/>
        <w:rPr>
          <w:rtl/>
        </w:rPr>
      </w:pPr>
      <w:r>
        <w:rPr>
          <w:rtl/>
        </w:rPr>
        <w:t xml:space="preserve"> - תאריך ומבחן - את כל הסעיפים שלא כוללים התייחסות ל </w:t>
      </w:r>
      <w:r>
        <w:t>Test</w:t>
      </w:r>
      <w:r>
        <w:rPr>
          <w:rtl/>
        </w:rPr>
        <w:t xml:space="preserve"> </w:t>
      </w:r>
    </w:p>
    <w:p w14:paraId="1A5C9BE9" w14:textId="77777777" w:rsidR="00A826C4" w:rsidRDefault="00A826C4" w:rsidP="00A826C4">
      <w:pPr>
        <w:spacing w:line="276" w:lineRule="auto"/>
        <w:rPr>
          <w:rtl/>
        </w:rPr>
      </w:pPr>
      <w:r>
        <w:rPr>
          <w:rtl/>
        </w:rPr>
        <w:t xml:space="preserve"> - רישום לחוגים</w:t>
      </w:r>
    </w:p>
    <w:p w14:paraId="6DD5EA6C" w14:textId="77777777" w:rsidR="00A826C4" w:rsidRDefault="00A826C4" w:rsidP="00A826C4">
      <w:pPr>
        <w:spacing w:line="276" w:lineRule="auto"/>
        <w:rPr>
          <w:b/>
          <w:bCs/>
          <w:color w:val="0070C0"/>
          <w:rtl/>
        </w:rPr>
      </w:pPr>
    </w:p>
    <w:p w14:paraId="428F1497" w14:textId="77777777" w:rsidR="00A826C4" w:rsidRDefault="00A826C4" w:rsidP="00A826C4">
      <w:pPr>
        <w:spacing w:line="276" w:lineRule="auto"/>
        <w:rPr>
          <w:b/>
          <w:bCs/>
          <w:color w:val="0070C0"/>
          <w:rtl/>
        </w:rPr>
      </w:pPr>
    </w:p>
    <w:p w14:paraId="0615B94E" w14:textId="77777777" w:rsidR="00A826C4" w:rsidRDefault="00A826C4" w:rsidP="00A826C4">
      <w:pPr>
        <w:spacing w:line="276" w:lineRule="auto"/>
        <w:rPr>
          <w:b/>
          <w:bCs/>
          <w:rtl/>
        </w:rPr>
      </w:pPr>
      <w:r w:rsidRPr="003D324D">
        <w:rPr>
          <w:rFonts w:hint="cs"/>
          <w:b/>
          <w:bCs/>
          <w:u w:val="single"/>
          <w:rtl/>
        </w:rPr>
        <w:t>זקוקים לתרגולים נוספים</w:t>
      </w:r>
      <w:r w:rsidRPr="003D324D">
        <w:rPr>
          <w:rFonts w:hint="cs"/>
          <w:b/>
          <w:bCs/>
          <w:rtl/>
        </w:rPr>
        <w:t>?</w:t>
      </w:r>
    </w:p>
    <w:p w14:paraId="0A728DA7" w14:textId="77777777" w:rsidR="00A826C4" w:rsidRPr="003D324D" w:rsidRDefault="00A826C4" w:rsidP="00A826C4">
      <w:pPr>
        <w:spacing w:line="276" w:lineRule="auto"/>
        <w:rPr>
          <w:u w:val="single"/>
          <w:rtl/>
        </w:rPr>
      </w:pPr>
      <w:r w:rsidRPr="003D324D">
        <w:rPr>
          <w:rFonts w:hint="cs"/>
          <w:rtl/>
        </w:rPr>
        <w:t>בחלק</w:t>
      </w:r>
      <w:r>
        <w:rPr>
          <w:rFonts w:hint="cs"/>
          <w:rtl/>
        </w:rPr>
        <w:t>!</w:t>
      </w:r>
      <w:r w:rsidRPr="003D324D">
        <w:rPr>
          <w:rFonts w:hint="cs"/>
          <w:rtl/>
        </w:rPr>
        <w:t xml:space="preserve"> מהנושאים יש לי דפי עבודה שלי </w:t>
      </w:r>
      <w:r w:rsidRPr="003D324D">
        <w:rPr>
          <w:rtl/>
        </w:rPr>
        <w:t>–</w:t>
      </w:r>
      <w:r w:rsidRPr="003D324D">
        <w:rPr>
          <w:rFonts w:hint="cs"/>
          <w:rtl/>
        </w:rPr>
        <w:t xml:space="preserve"> אם פתרתם את כל התרגילים האחרים מוזמנים לפנות אלי לבקש.</w:t>
      </w:r>
    </w:p>
    <w:p w14:paraId="67B0E880" w14:textId="77777777" w:rsidR="00A826C4" w:rsidRDefault="00A826C4" w:rsidP="00A826C4">
      <w:pPr>
        <w:spacing w:line="276" w:lineRule="auto"/>
        <w:rPr>
          <w:b/>
          <w:bCs/>
          <w:color w:val="0070C0"/>
          <w:rtl/>
        </w:rPr>
      </w:pPr>
    </w:p>
    <w:p w14:paraId="08D4767B" w14:textId="77777777" w:rsidR="00A826C4" w:rsidRDefault="00A826C4" w:rsidP="00A826C4">
      <w:pPr>
        <w:spacing w:line="276" w:lineRule="auto"/>
        <w:jc w:val="center"/>
        <w:rPr>
          <w:b/>
          <w:bCs/>
          <w:color w:val="0070C0"/>
          <w:rtl/>
        </w:rPr>
      </w:pPr>
    </w:p>
    <w:p w14:paraId="59D20973" w14:textId="77777777" w:rsidR="00A826C4" w:rsidRDefault="00A826C4" w:rsidP="00A826C4">
      <w:pPr>
        <w:spacing w:line="276" w:lineRule="auto"/>
        <w:jc w:val="center"/>
        <w:rPr>
          <w:b/>
          <w:bCs/>
          <w:color w:val="0070C0"/>
          <w:rtl/>
        </w:rPr>
      </w:pPr>
    </w:p>
    <w:p w14:paraId="69C16687" w14:textId="77777777" w:rsidR="00A826C4" w:rsidRDefault="00A826C4" w:rsidP="00A826C4">
      <w:pPr>
        <w:spacing w:line="276" w:lineRule="auto"/>
        <w:jc w:val="center"/>
        <w:rPr>
          <w:b/>
          <w:bCs/>
          <w:color w:val="0070C0"/>
          <w:rtl/>
        </w:rPr>
      </w:pPr>
    </w:p>
    <w:p w14:paraId="3B873C82" w14:textId="77777777" w:rsidR="00A826C4" w:rsidRDefault="00A826C4" w:rsidP="00A826C4">
      <w:pPr>
        <w:spacing w:line="276" w:lineRule="auto"/>
        <w:jc w:val="center"/>
        <w:rPr>
          <w:b/>
          <w:bCs/>
          <w:color w:val="0070C0"/>
          <w:rtl/>
        </w:rPr>
      </w:pPr>
    </w:p>
    <w:p w14:paraId="4E291D8B" w14:textId="77777777" w:rsidR="00A826C4" w:rsidRDefault="00A826C4" w:rsidP="00A826C4">
      <w:pPr>
        <w:spacing w:line="276" w:lineRule="auto"/>
        <w:jc w:val="center"/>
        <w:rPr>
          <w:b/>
          <w:bCs/>
          <w:color w:val="0070C0"/>
          <w:rtl/>
        </w:rPr>
      </w:pPr>
    </w:p>
    <w:p w14:paraId="1A5F40EE" w14:textId="77777777" w:rsidR="00A826C4" w:rsidRDefault="00A826C4" w:rsidP="00A826C4">
      <w:pPr>
        <w:spacing w:line="276" w:lineRule="auto"/>
        <w:jc w:val="center"/>
        <w:rPr>
          <w:b/>
          <w:bCs/>
          <w:color w:val="0070C0"/>
          <w:rtl/>
        </w:rPr>
      </w:pPr>
    </w:p>
    <w:p w14:paraId="534A9F5C" w14:textId="77777777" w:rsidR="00A826C4" w:rsidRDefault="00A826C4" w:rsidP="00A826C4">
      <w:pPr>
        <w:spacing w:line="276" w:lineRule="auto"/>
        <w:jc w:val="center"/>
        <w:rPr>
          <w:b/>
          <w:bCs/>
          <w:color w:val="0070C0"/>
          <w:rtl/>
        </w:rPr>
      </w:pPr>
    </w:p>
    <w:p w14:paraId="70D06F66" w14:textId="77777777" w:rsidR="00A826C4" w:rsidRDefault="00A826C4" w:rsidP="00A826C4">
      <w:pPr>
        <w:spacing w:line="276" w:lineRule="auto"/>
        <w:jc w:val="center"/>
        <w:rPr>
          <w:b/>
          <w:bCs/>
          <w:color w:val="0070C0"/>
          <w:rtl/>
        </w:rPr>
      </w:pPr>
    </w:p>
    <w:p w14:paraId="074E9A3D" w14:textId="77777777" w:rsidR="00A826C4" w:rsidRPr="005F65AD" w:rsidRDefault="00A826C4" w:rsidP="00A826C4">
      <w:pPr>
        <w:spacing w:line="276" w:lineRule="auto"/>
        <w:jc w:val="center"/>
        <w:rPr>
          <w:b/>
          <w:bCs/>
          <w:color w:val="0070C0"/>
          <w:rtl/>
        </w:rPr>
      </w:pPr>
      <w:r w:rsidRPr="005F65AD">
        <w:rPr>
          <w:rFonts w:hint="cs"/>
          <w:b/>
          <w:bCs/>
          <w:color w:val="0070C0"/>
          <w:rtl/>
        </w:rPr>
        <w:t>בהצלחה!</w:t>
      </w:r>
    </w:p>
    <w:p w14:paraId="6D7FC523" w14:textId="77777777" w:rsidR="00A826C4" w:rsidRDefault="00A826C4" w:rsidP="00A826C4">
      <w:pPr>
        <w:spacing w:line="276" w:lineRule="auto"/>
        <w:rPr>
          <w:rtl/>
        </w:rPr>
      </w:pPr>
    </w:p>
    <w:p w14:paraId="21A993FE" w14:textId="77777777" w:rsidR="009B2883" w:rsidRDefault="009B2883"/>
    <w:sectPr w:rsidR="009B2883" w:rsidSect="00A826C4">
      <w:pgSz w:w="11906" w:h="16838"/>
      <w:pgMar w:top="454" w:right="454" w:bottom="454" w:left="45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C4"/>
    <w:rsid w:val="00387054"/>
    <w:rsid w:val="009B2883"/>
    <w:rsid w:val="00A826C4"/>
    <w:rsid w:val="00BD647C"/>
    <w:rsid w:val="00BF402C"/>
    <w:rsid w:val="00C374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5736"/>
  <w15:chartTrackingRefBased/>
  <w15:docId w15:val="{0473A884-8394-4012-AD70-C6952D72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6C4"/>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A826C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A826C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A826C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A826C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0"/>
    <w:uiPriority w:val="9"/>
    <w:semiHidden/>
    <w:unhideWhenUsed/>
    <w:qFormat/>
    <w:rsid w:val="00A826C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0"/>
    <w:uiPriority w:val="9"/>
    <w:semiHidden/>
    <w:unhideWhenUsed/>
    <w:qFormat/>
    <w:rsid w:val="00A826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A826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A826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A826C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826C4"/>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A826C4"/>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A826C4"/>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A826C4"/>
    <w:rPr>
      <w:rFonts w:eastAsiaTheme="majorEastAsia" w:cstheme="majorBidi"/>
      <w:i/>
      <w:iCs/>
      <w:color w:val="2F5496" w:themeColor="accent1" w:themeShade="BF"/>
    </w:rPr>
  </w:style>
  <w:style w:type="character" w:customStyle="1" w:styleId="50">
    <w:name w:val="כותרת 5 תו"/>
    <w:basedOn w:val="a0"/>
    <w:link w:val="5"/>
    <w:uiPriority w:val="9"/>
    <w:semiHidden/>
    <w:rsid w:val="00A826C4"/>
    <w:rPr>
      <w:rFonts w:eastAsiaTheme="majorEastAsia" w:cstheme="majorBidi"/>
      <w:color w:val="2F5496" w:themeColor="accent1" w:themeShade="BF"/>
    </w:rPr>
  </w:style>
  <w:style w:type="character" w:customStyle="1" w:styleId="60">
    <w:name w:val="כותרת 6 תו"/>
    <w:basedOn w:val="a0"/>
    <w:link w:val="6"/>
    <w:uiPriority w:val="9"/>
    <w:semiHidden/>
    <w:rsid w:val="00A826C4"/>
    <w:rPr>
      <w:rFonts w:eastAsiaTheme="majorEastAsia" w:cstheme="majorBidi"/>
      <w:i/>
      <w:iCs/>
      <w:color w:val="595959" w:themeColor="text1" w:themeTint="A6"/>
    </w:rPr>
  </w:style>
  <w:style w:type="character" w:customStyle="1" w:styleId="70">
    <w:name w:val="כותרת 7 תו"/>
    <w:basedOn w:val="a0"/>
    <w:link w:val="7"/>
    <w:uiPriority w:val="9"/>
    <w:semiHidden/>
    <w:rsid w:val="00A826C4"/>
    <w:rPr>
      <w:rFonts w:eastAsiaTheme="majorEastAsia" w:cstheme="majorBidi"/>
      <w:color w:val="595959" w:themeColor="text1" w:themeTint="A6"/>
    </w:rPr>
  </w:style>
  <w:style w:type="character" w:customStyle="1" w:styleId="80">
    <w:name w:val="כותרת 8 תו"/>
    <w:basedOn w:val="a0"/>
    <w:link w:val="8"/>
    <w:uiPriority w:val="9"/>
    <w:semiHidden/>
    <w:rsid w:val="00A826C4"/>
    <w:rPr>
      <w:rFonts w:eastAsiaTheme="majorEastAsia" w:cstheme="majorBidi"/>
      <w:i/>
      <w:iCs/>
      <w:color w:val="272727" w:themeColor="text1" w:themeTint="D8"/>
    </w:rPr>
  </w:style>
  <w:style w:type="character" w:customStyle="1" w:styleId="90">
    <w:name w:val="כותרת 9 תו"/>
    <w:basedOn w:val="a0"/>
    <w:link w:val="9"/>
    <w:uiPriority w:val="9"/>
    <w:semiHidden/>
    <w:rsid w:val="00A826C4"/>
    <w:rPr>
      <w:rFonts w:eastAsiaTheme="majorEastAsia" w:cstheme="majorBidi"/>
      <w:color w:val="272727" w:themeColor="text1" w:themeTint="D8"/>
    </w:rPr>
  </w:style>
  <w:style w:type="paragraph" w:styleId="a3">
    <w:name w:val="Title"/>
    <w:basedOn w:val="a"/>
    <w:next w:val="a"/>
    <w:link w:val="a4"/>
    <w:uiPriority w:val="10"/>
    <w:qFormat/>
    <w:rsid w:val="00A826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כותרת טקסט תו"/>
    <w:basedOn w:val="a0"/>
    <w:link w:val="a3"/>
    <w:uiPriority w:val="10"/>
    <w:rsid w:val="00A82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6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כותרת משנה תו"/>
    <w:basedOn w:val="a0"/>
    <w:link w:val="a5"/>
    <w:uiPriority w:val="11"/>
    <w:rsid w:val="00A826C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826C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8">
    <w:name w:val="ציטוט תו"/>
    <w:basedOn w:val="a0"/>
    <w:link w:val="a7"/>
    <w:uiPriority w:val="29"/>
    <w:rsid w:val="00A826C4"/>
    <w:rPr>
      <w:i/>
      <w:iCs/>
      <w:color w:val="404040" w:themeColor="text1" w:themeTint="BF"/>
    </w:rPr>
  </w:style>
  <w:style w:type="paragraph" w:styleId="a9">
    <w:name w:val="List Paragraph"/>
    <w:basedOn w:val="a"/>
    <w:uiPriority w:val="34"/>
    <w:qFormat/>
    <w:rsid w:val="00A826C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a">
    <w:name w:val="Intense Emphasis"/>
    <w:basedOn w:val="a0"/>
    <w:uiPriority w:val="21"/>
    <w:qFormat/>
    <w:rsid w:val="00A826C4"/>
    <w:rPr>
      <w:i/>
      <w:iCs/>
      <w:color w:val="2F5496" w:themeColor="accent1" w:themeShade="BF"/>
    </w:rPr>
  </w:style>
  <w:style w:type="paragraph" w:styleId="ab">
    <w:name w:val="Intense Quote"/>
    <w:basedOn w:val="a"/>
    <w:next w:val="a"/>
    <w:link w:val="ac"/>
    <w:uiPriority w:val="30"/>
    <w:qFormat/>
    <w:rsid w:val="00A826C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ac">
    <w:name w:val="ציטוט חזק תו"/>
    <w:basedOn w:val="a0"/>
    <w:link w:val="ab"/>
    <w:uiPriority w:val="30"/>
    <w:rsid w:val="00A826C4"/>
    <w:rPr>
      <w:i/>
      <w:iCs/>
      <w:color w:val="2F5496" w:themeColor="accent1" w:themeShade="BF"/>
    </w:rPr>
  </w:style>
  <w:style w:type="character" w:styleId="ad">
    <w:name w:val="Intense Reference"/>
    <w:basedOn w:val="a0"/>
    <w:uiPriority w:val="32"/>
    <w:qFormat/>
    <w:rsid w:val="00A826C4"/>
    <w:rPr>
      <w:b/>
      <w:bCs/>
      <w:smallCaps/>
      <w:color w:val="2F5496" w:themeColor="accent1" w:themeShade="BF"/>
      <w:spacing w:val="5"/>
    </w:rPr>
  </w:style>
  <w:style w:type="character" w:styleId="Hyperlink">
    <w:name w:val="Hyperlink"/>
    <w:basedOn w:val="a0"/>
    <w:rsid w:val="00A82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dman11.wordpress.com/%d7%99%d7%a1%d7%95%d7%93%d7%95%d7%aa-%d7%93%d7%a4%d7%99-%d7%a2%d7%91%d7%95%d7%93%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3155</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galey chen</dc:creator>
  <cp:keywords/>
  <dc:description/>
  <cp:lastModifiedBy>sarka galey chen</cp:lastModifiedBy>
  <cp:revision>1</cp:revision>
  <dcterms:created xsi:type="dcterms:W3CDTF">2025-06-23T08:52:00Z</dcterms:created>
  <dcterms:modified xsi:type="dcterms:W3CDTF">2025-06-23T08:54:00Z</dcterms:modified>
</cp:coreProperties>
</file>